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262"/>
        <w:spacing w:after="120" w:before="480"/>
        <w:rPr>
          <w:color w:val="auto"/>
        </w:rPr>
      </w:pPr>
      <w:r>
        <w:rPr>
          <w:color w:val="auto"/>
        </w:rPr>
        <w:t xml:space="preserve">Открытое письмо</w:t>
      </w:r>
      <w:r>
        <w:rPr>
          <w:color w:val="auto"/>
        </w:rPr>
      </w:r>
    </w:p>
    <w:p>
      <w:pPr>
        <w:pStyle w:val="1242"/>
        <w:numPr>
          <w:numId w:val="0"/>
        </w:numPr>
        <w:ind w:left="0"/>
        <w:rPr>
          <w:color w:val="auto"/>
        </w:rPr>
      </w:pPr>
      <w:r>
        <w:rPr>
          <w:color w:val="auto"/>
        </w:rPr>
        <w:t xml:space="preserve">“</w:t>
      </w:r>
      <w:r>
        <w:rPr>
          <w:color w:val="auto"/>
        </w:rPr>
        <w:t xml:space="preserve">О необходимости вернуть в отечественную научно-клиническую практику определение нормы сексуального влечения”</w:t>
      </w:r>
      <w:r>
        <w:rPr>
          <w:color w:val="auto"/>
        </w:rPr>
      </w:r>
    </w:p>
    <w:p>
      <w:pPr>
        <w:pStyle w:val="1242"/>
        <w:numPr>
          <w:numId w:val="0"/>
        </w:numPr>
        <w:ind w:left="0"/>
        <w:rPr>
          <w:color w:val="auto"/>
        </w:rPr>
      </w:pPr>
      <w:r>
        <w:rPr>
          <w:color w:val="auto"/>
        </w:rPr>
        <w:t xml:space="preserve">Адресаты:</w:t>
      </w:r>
      <w:r>
        <w:rPr>
          <w:color w:val="auto"/>
        </w:rPr>
      </w:r>
    </w:p>
    <w:p>
      <w:pPr>
        <w:pStyle w:val="1240"/>
        <w:rPr>
          <w:b/>
          <w:i/>
          <w:color w:val="auto"/>
          <w:sz w:val="20"/>
          <w:szCs w:val="20"/>
        </w:rPr>
      </w:pPr>
      <w:r>
        <w:rPr>
          <w:b/>
          <w:i/>
          <w:color w:val="auto"/>
          <w:sz w:val="20"/>
          <w:szCs w:val="20"/>
        </w:rPr>
      </w:r>
      <w:r>
        <w:rPr>
          <w:color w:val="auto"/>
        </w:rPr>
      </w:r>
    </w:p>
    <w:p>
      <w:pPr>
        <w:pStyle w:val="1240"/>
        <w:jc w:val="right"/>
        <w:spacing w:after="60" w:before="0"/>
        <w:rPr>
          <w:b/>
          <w:color w:val="auto"/>
          <w:sz w:val="20"/>
          <w:szCs w:val="20"/>
        </w:rPr>
      </w:pPr>
      <w:r>
        <w:rPr>
          <w:b/>
          <w:color w:val="auto"/>
          <w:sz w:val="20"/>
          <w:szCs w:val="20"/>
        </w:rPr>
        <w:t xml:space="preserve">Министр Здравоохранения Российской Федерации</w:t>
      </w:r>
      <w:r>
        <w:rPr>
          <w:color w:val="auto"/>
        </w:rPr>
      </w:r>
    </w:p>
    <w:p>
      <w:pPr>
        <w:pStyle w:val="1240"/>
        <w:jc w:val="right"/>
        <w:spacing w:after="60" w:before="0"/>
        <w:rPr>
          <w:b/>
          <w:color w:val="auto"/>
          <w:sz w:val="20"/>
          <w:szCs w:val="20"/>
        </w:rPr>
      </w:pPr>
      <w:r>
        <w:rPr>
          <w:b/>
          <w:color w:val="auto"/>
          <w:sz w:val="20"/>
          <w:szCs w:val="20"/>
        </w:rPr>
        <w:t xml:space="preserve">профессор доктор наук Вероника Игоревна Скворцова</w:t>
      </w:r>
      <w:r>
        <w:rPr>
          <w:color w:val="auto"/>
        </w:rPr>
      </w:r>
    </w:p>
    <w:p>
      <w:pPr>
        <w:pStyle w:val="1240"/>
        <w:jc w:val="right"/>
        <w:spacing w:after="60" w:before="0"/>
        <w:rPr>
          <w:color w:val="auto"/>
          <w:sz w:val="20"/>
          <w:szCs w:val="20"/>
        </w:rPr>
      </w:pPr>
      <w:r>
        <w:rPr>
          <w:color w:val="auto"/>
          <w:sz w:val="20"/>
          <w:szCs w:val="20"/>
        </w:rPr>
        <w:t xml:space="preserve">127051 г. Москва, ул. Неглинная, д.25, 3-й подъезд, "Экспедиция"</w:t>
      </w:r>
      <w:r>
        <w:rPr>
          <w:color w:val="auto"/>
        </w:rPr>
      </w:r>
    </w:p>
    <w:p>
      <w:pPr>
        <w:pStyle w:val="1240"/>
        <w:jc w:val="right"/>
        <w:spacing w:after="60" w:before="0"/>
        <w:rPr>
          <w:color w:val="auto"/>
          <w:sz w:val="20"/>
          <w:szCs w:val="20"/>
          <w:u w:val="single"/>
        </w:rPr>
      </w:pPr>
      <w:r>
        <w:rPr>
          <w:color w:val="auto"/>
        </w:rPr>
      </w:r>
      <w:hyperlink r:id="rId10" w:history="1">
        <w:r>
          <w:rPr>
            <w:rStyle w:val="1257"/>
            <w:color w:val="auto"/>
            <w:sz w:val="20"/>
            <w:szCs w:val="20"/>
            <w:u w:val="single"/>
          </w:rPr>
          <w:t xml:space="preserve">info@rosminzdrav.ru</w:t>
        </w:r>
      </w:hyperlink>
      <w:r>
        <w:rPr>
          <w:color w:val="auto"/>
        </w:rPr>
      </w:r>
      <w:r>
        <w:rPr>
          <w:color w:val="auto"/>
        </w:rPr>
      </w:r>
    </w:p>
    <w:p>
      <w:pPr>
        <w:pStyle w:val="1240"/>
        <w:jc w:val="right"/>
        <w:spacing w:after="60" w:before="0"/>
        <w:rPr>
          <w:color w:val="auto"/>
          <w:sz w:val="20"/>
          <w:szCs w:val="20"/>
        </w:rPr>
      </w:pPr>
      <w:r>
        <w:rPr>
          <w:color w:val="auto"/>
        </w:rPr>
      </w:r>
      <w:hyperlink r:id="rId11" w:history="1">
        <w:r>
          <w:rPr>
            <w:rStyle w:val="1257"/>
            <w:color w:val="auto"/>
            <w:sz w:val="20"/>
            <w:szCs w:val="20"/>
            <w:u w:val="single"/>
          </w:rPr>
          <w:t xml:space="preserve">press@rosminzdrav.ru</w:t>
        </w:r>
      </w:hyperlink>
      <w:r>
        <w:rPr>
          <w:i/>
          <w:iCs/>
          <w:color w:val="auto"/>
          <w:sz w:val="20"/>
          <w:szCs w:val="20"/>
        </w:rPr>
        <w:t xml:space="preserve"> </w:t>
      </w:r>
      <w:r>
        <w:rPr>
          <w:color w:val="auto"/>
        </w:rPr>
      </w:r>
    </w:p>
    <w:p>
      <w:pPr>
        <w:pStyle w:val="1240"/>
        <w:jc w:val="right"/>
        <w:spacing w:after="60" w:before="0"/>
        <w:rPr>
          <w:i/>
          <w:iCs/>
          <w:color w:val="auto"/>
          <w:sz w:val="20"/>
          <w:szCs w:val="20"/>
        </w:rPr>
      </w:pPr>
      <w:r>
        <w:rPr>
          <w:i/>
          <w:iCs/>
          <w:color w:val="auto"/>
          <w:sz w:val="20"/>
          <w:szCs w:val="20"/>
        </w:rPr>
      </w:r>
      <w:r>
        <w:rPr>
          <w:color w:val="auto"/>
        </w:rPr>
      </w:r>
    </w:p>
    <w:p>
      <w:pPr>
        <w:pStyle w:val="1240"/>
        <w:jc w:val="right"/>
        <w:spacing w:after="60" w:before="0"/>
        <w:rPr>
          <w:color w:val="auto"/>
        </w:rPr>
      </w:pPr>
      <w:r>
        <w:rPr>
          <w:rFonts w:ascii="Arial" w:hAnsi="Arial" w:cs="Arial" w:eastAsia="Arial"/>
          <w:color w:val="auto"/>
          <w:sz w:val="19"/>
          <w:szCs w:val="19"/>
          <w:lang w:val="ru-RU"/>
        </w:rPr>
        <w:t xml:space="preserve">ФГБУ «НМИЦ ПН им. В.П. Сербского» Минздрава России</w:t>
      </w:r>
      <w:r>
        <w:rPr>
          <w:color w:val="auto"/>
        </w:rPr>
        <w:br/>
      </w:r>
      <w:r>
        <w:rPr>
          <w:rFonts w:ascii="Arial" w:hAnsi="Arial" w:cs="Arial" w:eastAsia="Arial"/>
          <w:color w:val="auto"/>
          <w:sz w:val="19"/>
          <w:szCs w:val="19"/>
          <w:lang w:val="ru-RU"/>
        </w:rPr>
        <w:t xml:space="preserve">119034, г. Москва, Кропоткинский пер., д. 23</w:t>
      </w:r>
      <w:r>
        <w:rPr>
          <w:color w:val="auto"/>
        </w:rPr>
        <w:br/>
      </w:r>
      <w:hyperlink r:id="rId12" w:history="1">
        <w:r>
          <w:rPr>
            <w:rStyle w:val="1272"/>
            <w:rFonts w:ascii="Arial" w:hAnsi="Arial" w:cs="Arial" w:eastAsia="Arial"/>
            <w:color w:val="auto"/>
            <w:sz w:val="19"/>
            <w:szCs w:val="19"/>
            <w:lang w:val="ru-RU"/>
          </w:rPr>
          <w:t xml:space="preserve">info@serbsky.ru</w:t>
        </w:r>
      </w:hyperlink>
      <w:r>
        <w:rPr>
          <w:color w:val="auto"/>
        </w:rPr>
      </w:r>
      <w:r>
        <w:rPr>
          <w:color w:val="auto"/>
        </w:rPr>
      </w:r>
    </w:p>
    <w:p>
      <w:pPr>
        <w:pStyle w:val="1240"/>
        <w:ind w:left="2410" w:hanging="0"/>
        <w:spacing w:lineRule="auto" w:line="240" w:after="0" w:before="0"/>
        <w:rPr>
          <w:rFonts w:ascii="Times New Roman" w:hAnsi="Times New Roman" w:cs="Times New Roman" w:eastAsia="Times New Roman"/>
          <w:b/>
          <w:color w:val="auto"/>
          <w:sz w:val="20"/>
          <w:szCs w:val="20"/>
        </w:rPr>
      </w:pPr>
      <w:r>
        <w:rPr>
          <w:rFonts w:ascii="Times New Roman" w:hAnsi="Times New Roman" w:cs="Times New Roman" w:eastAsia="Times New Roman"/>
          <w:b/>
          <w:color w:val="auto"/>
          <w:sz w:val="20"/>
          <w:szCs w:val="20"/>
        </w:rPr>
      </w:r>
      <w:r>
        <w:rPr>
          <w:color w:val="auto"/>
        </w:rPr>
      </w:r>
    </w:p>
    <w:p>
      <w:pPr>
        <w:pStyle w:val="1240"/>
        <w:jc w:val="right"/>
        <w:spacing w:after="60" w:before="0"/>
        <w:rPr>
          <w:color w:val="auto"/>
          <w:sz w:val="20"/>
          <w:szCs w:val="20"/>
        </w:rPr>
      </w:pPr>
      <w:r>
        <w:rPr>
          <w:color w:val="auto"/>
          <w:sz w:val="20"/>
          <w:szCs w:val="20"/>
        </w:rPr>
        <w:t xml:space="preserve">Президент Российского общества психиатров</w:t>
      </w:r>
      <w:r>
        <w:rPr>
          <w:color w:val="auto"/>
        </w:rPr>
      </w:r>
    </w:p>
    <w:p>
      <w:pPr>
        <w:pStyle w:val="1240"/>
        <w:jc w:val="right"/>
        <w:spacing w:after="60" w:before="0"/>
        <w:rPr>
          <w:color w:val="auto"/>
          <w:sz w:val="20"/>
          <w:szCs w:val="20"/>
        </w:rPr>
      </w:pPr>
      <w:r>
        <w:rPr>
          <w:b/>
          <w:color w:val="auto"/>
          <w:sz w:val="20"/>
          <w:szCs w:val="20"/>
        </w:rPr>
        <w:t xml:space="preserve">профессор доктор наук Николай Григорьевич Незнанов</w:t>
      </w:r>
      <w:r>
        <w:rPr>
          <w:color w:val="auto"/>
        </w:rPr>
      </w:r>
    </w:p>
    <w:p>
      <w:pPr>
        <w:pStyle w:val="1240"/>
        <w:jc w:val="right"/>
        <w:spacing w:after="60" w:before="0"/>
        <w:rPr>
          <w:color w:val="auto"/>
          <w:sz w:val="20"/>
          <w:szCs w:val="20"/>
        </w:rPr>
      </w:pPr>
      <w:r>
        <w:rPr>
          <w:color w:val="auto"/>
          <w:sz w:val="20"/>
          <w:szCs w:val="20"/>
        </w:rPr>
        <w:t xml:space="preserve">Российское общество психиатров</w:t>
      </w:r>
      <w:r>
        <w:rPr>
          <w:color w:val="auto"/>
        </w:rPr>
      </w:r>
    </w:p>
    <w:p>
      <w:pPr>
        <w:pStyle w:val="1240"/>
        <w:jc w:val="right"/>
        <w:spacing w:after="60" w:before="0"/>
        <w:rPr>
          <w:color w:val="auto"/>
          <w:sz w:val="20"/>
          <w:szCs w:val="20"/>
        </w:rPr>
      </w:pPr>
      <w:r>
        <w:rPr>
          <w:color w:val="auto"/>
          <w:sz w:val="20"/>
          <w:szCs w:val="20"/>
        </w:rPr>
        <w:t xml:space="preserve">Н. Г. Незнанов</w:t>
      </w:r>
      <w:r>
        <w:rPr>
          <w:color w:val="auto"/>
        </w:rPr>
      </w:r>
    </w:p>
    <w:p>
      <w:pPr>
        <w:pStyle w:val="1240"/>
        <w:jc w:val="right"/>
        <w:spacing w:after="60" w:before="0"/>
        <w:rPr>
          <w:color w:val="auto"/>
          <w:sz w:val="20"/>
          <w:szCs w:val="20"/>
        </w:rPr>
      </w:pPr>
      <w:r>
        <w:rPr>
          <w:color w:val="auto"/>
          <w:sz w:val="20"/>
          <w:szCs w:val="20"/>
        </w:rPr>
        <w:t xml:space="preserve">192019, г. Санкт-Петербург, ул. Бехтерева, д. 3</w:t>
      </w:r>
      <w:r>
        <w:rPr>
          <w:color w:val="auto"/>
        </w:rPr>
      </w:r>
    </w:p>
    <w:p>
      <w:pPr>
        <w:pStyle w:val="1240"/>
        <w:jc w:val="right"/>
        <w:spacing w:after="60" w:before="0"/>
        <w:rPr>
          <w:color w:val="auto"/>
          <w:sz w:val="20"/>
          <w:szCs w:val="20"/>
          <w:u w:val="single"/>
        </w:rPr>
      </w:pPr>
      <w:r>
        <w:rPr>
          <w:color w:val="auto"/>
        </w:rPr>
      </w:r>
      <w:hyperlink r:id="rId13" w:history="1">
        <w:r>
          <w:rPr>
            <w:rStyle w:val="1257"/>
            <w:color w:val="auto"/>
            <w:sz w:val="20"/>
            <w:szCs w:val="20"/>
            <w:u w:val="single"/>
          </w:rPr>
          <w:t xml:space="preserve">rop@s-psy.ru</w:t>
        </w:r>
      </w:hyperlink>
      <w:r>
        <w:rPr>
          <w:color w:val="auto"/>
        </w:rPr>
      </w:r>
      <w:r>
        <w:rPr>
          <w:color w:val="auto"/>
        </w:rPr>
      </w:r>
    </w:p>
    <w:p>
      <w:pPr>
        <w:pStyle w:val="1240"/>
        <w:jc w:val="right"/>
        <w:spacing w:after="60" w:before="0"/>
        <w:rPr>
          <w:color w:val="auto"/>
          <w:sz w:val="20"/>
          <w:szCs w:val="20"/>
        </w:rPr>
      </w:pPr>
      <w:r>
        <w:rPr>
          <w:color w:val="auto"/>
          <w:sz w:val="20"/>
          <w:szCs w:val="20"/>
        </w:rPr>
      </w:r>
      <w:r>
        <w:rPr>
          <w:color w:val="auto"/>
        </w:rPr>
      </w:r>
    </w:p>
    <w:p>
      <w:pPr>
        <w:pStyle w:val="1240"/>
        <w:jc w:val="right"/>
        <w:spacing w:after="60" w:before="0"/>
        <w:rPr>
          <w:color w:val="auto"/>
          <w:sz w:val="20"/>
          <w:szCs w:val="20"/>
        </w:rPr>
      </w:pPr>
      <w:r>
        <w:rPr>
          <w:color w:val="auto"/>
          <w:sz w:val="20"/>
          <w:szCs w:val="20"/>
        </w:rPr>
        <w:t xml:space="preserve">Президент Российского психологического общества</w:t>
      </w:r>
      <w:r>
        <w:rPr>
          <w:color w:val="auto"/>
        </w:rPr>
      </w:r>
    </w:p>
    <w:p>
      <w:pPr>
        <w:pStyle w:val="1240"/>
        <w:jc w:val="right"/>
        <w:spacing w:after="60" w:before="0"/>
        <w:rPr>
          <w:color w:val="auto"/>
          <w:sz w:val="20"/>
          <w:szCs w:val="20"/>
        </w:rPr>
      </w:pPr>
      <w:r>
        <w:rPr>
          <w:b/>
          <w:color w:val="auto"/>
          <w:sz w:val="20"/>
          <w:szCs w:val="20"/>
        </w:rPr>
        <w:t xml:space="preserve">профессор доктор наук Юрий Петрович Зинченко</w:t>
      </w:r>
      <w:r>
        <w:rPr>
          <w:color w:val="auto"/>
        </w:rPr>
      </w:r>
    </w:p>
    <w:p>
      <w:pPr>
        <w:pStyle w:val="1240"/>
        <w:jc w:val="right"/>
        <w:spacing w:after="60" w:before="0"/>
        <w:rPr>
          <w:color w:val="auto"/>
          <w:sz w:val="20"/>
          <w:szCs w:val="20"/>
        </w:rPr>
      </w:pPr>
      <w:r>
        <w:rPr>
          <w:color w:val="auto"/>
          <w:sz w:val="20"/>
          <w:szCs w:val="20"/>
        </w:rPr>
        <w:t xml:space="preserve">Российское психологическое общество</w:t>
      </w:r>
      <w:r>
        <w:rPr>
          <w:color w:val="auto"/>
        </w:rPr>
      </w:r>
    </w:p>
    <w:p>
      <w:pPr>
        <w:pStyle w:val="1240"/>
        <w:jc w:val="right"/>
        <w:spacing w:after="60" w:before="0"/>
        <w:rPr>
          <w:color w:val="auto"/>
          <w:sz w:val="20"/>
          <w:szCs w:val="20"/>
        </w:rPr>
      </w:pPr>
      <w:r>
        <w:rPr>
          <w:color w:val="auto"/>
          <w:sz w:val="20"/>
          <w:szCs w:val="20"/>
        </w:rPr>
        <w:t xml:space="preserve">Ю.П. Зинченко</w:t>
      </w:r>
      <w:r>
        <w:rPr>
          <w:color w:val="auto"/>
        </w:rPr>
      </w:r>
    </w:p>
    <w:p>
      <w:pPr>
        <w:pStyle w:val="1240"/>
        <w:jc w:val="right"/>
        <w:spacing w:after="60" w:before="0"/>
        <w:rPr>
          <w:color w:val="auto"/>
          <w:sz w:val="20"/>
          <w:szCs w:val="20"/>
        </w:rPr>
      </w:pPr>
      <w:r>
        <w:rPr>
          <w:color w:val="auto"/>
          <w:sz w:val="20"/>
          <w:szCs w:val="20"/>
        </w:rPr>
        <w:t xml:space="preserve">125009 г. Москва, ул. Моховая, д.11, стр. 9</w:t>
      </w:r>
      <w:r>
        <w:rPr>
          <w:color w:val="auto"/>
        </w:rPr>
      </w:r>
    </w:p>
    <w:p>
      <w:pPr>
        <w:pStyle w:val="1240"/>
        <w:jc w:val="right"/>
        <w:spacing w:after="60" w:before="0"/>
        <w:rPr>
          <w:color w:val="auto"/>
          <w:sz w:val="20"/>
          <w:szCs w:val="20"/>
          <w:u w:val="single"/>
        </w:rPr>
      </w:pPr>
      <w:r>
        <w:rPr>
          <w:color w:val="auto"/>
        </w:rPr>
      </w:r>
      <w:hyperlink r:id="rId14" w:history="1">
        <w:r>
          <w:rPr>
            <w:rStyle w:val="1257"/>
            <w:color w:val="auto"/>
            <w:sz w:val="20"/>
            <w:szCs w:val="20"/>
            <w:u w:val="single"/>
          </w:rPr>
          <w:t xml:space="preserve">ruspsysoc@gmail.com</w:t>
        </w:r>
      </w:hyperlink>
      <w:r>
        <w:rPr>
          <w:color w:val="auto"/>
        </w:rPr>
      </w:r>
      <w:r>
        <w:rPr>
          <w:color w:val="auto"/>
        </w:rPr>
      </w:r>
    </w:p>
    <w:p>
      <w:pPr>
        <w:pStyle w:val="1240"/>
        <w:jc w:val="right"/>
        <w:spacing w:after="60" w:before="0"/>
        <w:rPr>
          <w:color w:val="auto"/>
          <w:sz w:val="20"/>
          <w:szCs w:val="20"/>
        </w:rPr>
      </w:pPr>
      <w:r>
        <w:rPr>
          <w:color w:val="auto"/>
          <w:sz w:val="20"/>
          <w:szCs w:val="20"/>
        </w:rPr>
        <w:t xml:space="preserve"> </w:t>
      </w:r>
      <w:r>
        <w:rPr>
          <w:color w:val="auto"/>
        </w:rPr>
      </w:r>
    </w:p>
    <w:p>
      <w:pPr>
        <w:pStyle w:val="1240"/>
        <w:jc w:val="right"/>
        <w:spacing w:after="60" w:before="0"/>
        <w:rPr>
          <w:color w:val="auto"/>
          <w:sz w:val="20"/>
          <w:szCs w:val="20"/>
        </w:rPr>
      </w:pPr>
      <w:r>
        <w:rPr>
          <w:b/>
          <w:bCs/>
          <w:color w:val="auto"/>
          <w:sz w:val="18"/>
          <w:szCs w:val="18"/>
        </w:rPr>
        <w:t xml:space="preserve">Уведомительная копия: адресаты перечислены в конце документа</w:t>
      </w:r>
      <w:r>
        <w:rPr>
          <w:color w:val="auto"/>
        </w:rPr>
      </w:r>
    </w:p>
    <w:p>
      <w:pPr>
        <w:pStyle w:val="1240"/>
        <w:rPr>
          <w:color w:val="auto"/>
          <w:sz w:val="20"/>
          <w:szCs w:val="20"/>
        </w:rPr>
      </w:pPr>
      <w:r>
        <w:rPr>
          <w:color w:val="auto"/>
        </w:rPr>
        <w:br w:type="page"/>
      </w:r>
      <w:r>
        <w:rPr>
          <w:color w:val="auto"/>
        </w:rPr>
        <w:t xml:space="preserve">Отправитель:  ФИО</w:t>
      </w:r>
      <w:r>
        <w:rPr>
          <w:color w:val="auto"/>
        </w:rPr>
        <w:br/>
      </w:r>
      <w:r>
        <w:rPr>
          <w:color w:val="auto"/>
        </w:rPr>
        <w:t xml:space="preserve">Присоединяюсь к открытому письму, опубликованному на сайте http://www.pro-lgbt.ru/archives/906, и прошу ответить на мой электронный адрес   </w:t>
      </w:r>
      <w:r>
        <w:rPr>
          <w:color w:val="auto"/>
        </w:rPr>
        <w:t xml:space="preserve">АДРЕС</w:t>
      </w:r>
      <w:r>
        <w:rPr>
          <w:color w:val="auto"/>
        </w:rPr>
      </w:r>
    </w:p>
    <w:p>
      <w:pPr>
        <w:pStyle w:val="1240"/>
        <w:ind w:firstLine="454"/>
        <w:jc w:val="both"/>
        <w:spacing w:lineRule="auto" w:line="276" w:after="140" w:before="0"/>
        <w:rPr>
          <w:color w:val="auto"/>
        </w:rPr>
      </w:pPr>
      <w:r>
        <w:rPr>
          <w:color w:val="auto"/>
        </w:rPr>
        <w:t xml:space="preserve">Уважаемая Вероника Игоревна, уважаемый Николай Григорьевич, уважаемый Юрий Петрович</w:t>
      </w:r>
      <w:r>
        <w:rPr>
          <w:color w:val="auto"/>
        </w:rPr>
        <w:t xml:space="preserve">, уважаемые эксперты.</w:t>
      </w:r>
      <w:r>
        <w:rPr>
          <w:color w:val="auto"/>
        </w:rPr>
      </w:r>
    </w:p>
    <w:p>
      <w:pPr>
        <w:pStyle w:val="1240"/>
        <w:ind w:firstLine="454"/>
        <w:jc w:val="both"/>
        <w:spacing w:lineRule="auto" w:line="276" w:after="140" w:before="0"/>
        <w:rPr>
          <w:color w:val="auto"/>
        </w:rPr>
      </w:pPr>
      <w:r>
        <w:rPr>
          <w:color w:val="auto"/>
        </w:rPr>
        <w:t xml:space="preserve">Прошу вас ответить на следующий вопрос, прежде всего, с вашей позиции людей, обладающих соответствующим управленческим потенциалом, должными знаниями и авторитетом, а также с вашей позиции специалистов с внушительным опытом в области психиатрии, психологии и неврологии:</w:t>
      </w:r>
      <w:r>
        <w:rPr>
          <w:color w:val="auto"/>
        </w:rPr>
      </w:r>
    </w:p>
    <w:p>
      <w:pPr>
        <w:pStyle w:val="1240"/>
        <w:ind w:firstLine="454"/>
        <w:jc w:val="both"/>
        <w:spacing w:lineRule="auto" w:line="276" w:after="140" w:before="0"/>
        <w:rPr>
          <w:b/>
          <w:bCs/>
          <w:color w:val="auto"/>
        </w:rPr>
      </w:pPr>
      <w:r>
        <w:rPr>
          <w:b/>
          <w:bCs/>
          <w:color w:val="auto"/>
        </w:rPr>
        <w:t xml:space="preserve">Имеется ли в современных психиатрии и психологии в Российской Федерации понятие нормы сексуального влечения, которое соответствовало бы отечественному теоретико-эмпирическому и культурологическому опыту?</w:t>
      </w:r>
      <w:r>
        <w:rPr>
          <w:color w:val="auto"/>
        </w:rPr>
      </w:r>
    </w:p>
    <w:p>
      <w:pPr>
        <w:pStyle w:val="1240"/>
        <w:ind w:firstLine="454"/>
        <w:jc w:val="both"/>
        <w:spacing w:lineRule="auto" w:line="276" w:after="140" w:before="0"/>
        <w:rPr>
          <w:color w:val="auto"/>
        </w:rPr>
      </w:pPr>
      <w:r>
        <w:rPr>
          <w:color w:val="auto"/>
        </w:rPr>
        <w:t xml:space="preserve">Я считаю, что в настоящее время в специализированном подходе к расстройствам полового влечения в России наблюдается противоречивость и избирательность, вследствие влияния т.н. «мейнстримной» науки. В частности, не ясно, согласно каким критериям в специализированной профессиональной среде России (я имею в виду дипломированных психиатров, психологов и психотерапевтов) гомосексуальное половое предпочтение не считается расстройством, а такие формы как сексуальное влечение к неживым объектам, к детям или животным считаются расстройствами полового влечения.</w:t>
      </w:r>
      <w:r>
        <w:rPr>
          <w:color w:val="auto"/>
        </w:rPr>
      </w:r>
    </w:p>
    <w:p>
      <w:pPr>
        <w:pStyle w:val="1240"/>
        <w:ind w:firstLine="454"/>
        <w:jc w:val="both"/>
        <w:spacing w:lineRule="auto" w:line="276" w:after="140" w:before="0"/>
        <w:rPr>
          <w:color w:val="auto"/>
        </w:rPr>
      </w:pPr>
      <w:r>
        <w:rPr>
          <w:color w:val="auto"/>
        </w:rPr>
        <w:t xml:space="preserve">Ниже я изложу вопрос в развернутом виде, с предпосылкой и комментариями. </w:t>
      </w:r>
      <w:r>
        <w:rPr>
          <w:color w:val="auto"/>
        </w:rPr>
      </w:r>
    </w:p>
    <w:p>
      <w:pPr>
        <w:pStyle w:val="1242"/>
        <w:numPr>
          <w:numId w:val="0"/>
        </w:numPr>
        <w:ind w:left="0"/>
        <w:rPr>
          <w:color w:val="auto"/>
        </w:rPr>
      </w:pPr>
      <w:r>
        <w:rPr>
          <w:color w:val="auto"/>
        </w:rPr>
        <w:t xml:space="preserve">Предпосылка к вопросу</w:t>
      </w:r>
      <w:r>
        <w:rPr>
          <w:color w:val="auto"/>
        </w:rPr>
      </w:r>
    </w:p>
    <w:p>
      <w:pPr>
        <w:pStyle w:val="1240"/>
        <w:ind w:firstLine="454"/>
        <w:jc w:val="both"/>
        <w:spacing w:lineRule="auto" w:line="276" w:after="140" w:before="0"/>
        <w:rPr>
          <w:color w:val="auto"/>
        </w:rPr>
      </w:pPr>
      <w:r>
        <w:rPr>
          <w:color w:val="auto"/>
        </w:rPr>
        <w:t xml:space="preserve">Указанное выше заявление — об имеющем место быть, на мой взгляд, избирательном и нелогичном подходе к определению расстройств полового влечения — основано на анализе класса V (F) Международной Классификации Болезней 10-го пересмотра Всемирной организации здравоохранения (далее МКБ-10). </w:t>
      </w:r>
      <w:r>
        <w:rPr>
          <w:color w:val="auto"/>
        </w:rPr>
      </w:r>
    </w:p>
    <w:p>
      <w:pPr>
        <w:pStyle w:val="1240"/>
        <w:ind w:firstLine="454"/>
        <w:jc w:val="both"/>
        <w:spacing w:lineRule="auto" w:line="276" w:after="140" w:before="0"/>
        <w:rPr>
          <w:color w:val="auto"/>
        </w:rPr>
      </w:pPr>
      <w:r>
        <w:rPr>
          <w:color w:val="auto"/>
        </w:rPr>
        <w:t xml:space="preserve">Российская медицина перешла на МКБ-10 с 01.01.1999 года согласно Приказу Министерства Здравоохранения № 170 от 27.05.1997 года. </w:t>
      </w:r>
      <w:r>
        <w:rPr>
          <w:color w:val="auto"/>
        </w:rPr>
      </w:r>
    </w:p>
    <w:p>
      <w:pPr>
        <w:pStyle w:val="1240"/>
        <w:ind w:firstLine="454"/>
        <w:jc w:val="both"/>
        <w:spacing w:lineRule="auto" w:line="276" w:after="140" w:before="0"/>
        <w:rPr>
          <w:color w:val="auto"/>
        </w:rPr>
      </w:pPr>
      <w:r>
        <w:rPr>
          <w:color w:val="auto"/>
        </w:rPr>
        <w:t xml:space="preserve">Следует отметить, что в Российской Федерации, практически одновременно с внедрением МКБ-10, приказом Министерства Здравоохранения № 311 от 06.08.1999 было утверждено клиническое руководство «Модели диагностики и лечения психических и поведенческих расстройств», составленное под редакцией проф. В. Н. Краснова и проф. И. Я. Гуровича. В этом руководстве приводилось ясное и неизбирательное определение сексуальной нормы и сексуального расстройства:</w:t>
      </w:r>
      <w:r>
        <w:rPr>
          <w:color w:val="auto"/>
        </w:rPr>
      </w:r>
    </w:p>
    <w:p>
      <w:pPr>
        <w:pStyle w:val="1240"/>
        <w:ind w:left="1134" w:hanging="0"/>
        <w:spacing w:lineRule="auto" w:line="276" w:after="140" w:before="0"/>
        <w:rPr>
          <w:color w:val="auto"/>
        </w:rPr>
      </w:pPr>
      <w:r>
        <w:rPr>
          <w:i/>
          <w:iCs/>
          <w:color w:val="auto"/>
          <w:sz w:val="20"/>
          <w:szCs w:val="20"/>
        </w:rPr>
        <w:t xml:space="preserve">«Критериями сексуальной нормы являются: парность, </w:t>
      </w:r>
      <w:r>
        <w:rPr>
          <w:b/>
          <w:bCs/>
          <w:i/>
          <w:iCs/>
          <w:color w:val="auto"/>
          <w:sz w:val="20"/>
          <w:szCs w:val="20"/>
        </w:rPr>
        <w:t xml:space="preserve">гетеросексуальность</w:t>
      </w:r>
      <w:r>
        <w:rPr>
          <w:i/>
          <w:iCs/>
          <w:color w:val="auto"/>
          <w:sz w:val="20"/>
          <w:szCs w:val="20"/>
        </w:rPr>
        <w:t xml:space="preserve">, половозрелость партнеров, добровольность связи, стремление к обоюдному согласию, отсутствие физического и морального ущерба здоровью партнеров и других лиц. Расстройство сексуального предпочтения означает всякое отклонение от нормы в сексуальном поведении, независимо от его проявлений и характера, степени выраженности и этиологических факторов. Это понятие включает как расстройства в смысле отклонения от социальных норм, так и от норм медицинских»</w:t>
      </w:r>
      <w:r>
        <w:rPr>
          <w:rStyle w:val="1259"/>
          <w:b/>
          <w:bCs/>
          <w:color w:val="auto"/>
          <w:vertAlign w:val="superscript"/>
        </w:rPr>
        <w:footnoteReference w:id="1"/>
      </w:r>
      <w:r>
        <w:rPr>
          <w:b/>
          <w:bCs/>
          <w:color w:val="auto"/>
        </w:rPr>
        <w:t xml:space="preserve">.</w:t>
      </w:r>
      <w:r>
        <w:rPr>
          <w:color w:val="auto"/>
        </w:rPr>
      </w:r>
    </w:p>
    <w:p>
      <w:pPr>
        <w:pStyle w:val="1240"/>
        <w:ind w:firstLine="454"/>
        <w:jc w:val="both"/>
        <w:spacing w:lineRule="auto" w:line="276" w:after="140" w:before="0"/>
        <w:rPr>
          <w:color w:val="auto"/>
        </w:rPr>
      </w:pPr>
      <w:r>
        <w:rPr>
          <w:color w:val="auto"/>
        </w:rPr>
        <w:t xml:space="preserve">Однако, приказом Министерства Здравоохранения № 1042 от 13.12.2012 вышеописанное клиническое руководство «Модели диагностики и лечения психических и поведенческих расстройств» было отменено</w:t>
      </w:r>
      <w:r>
        <w:rPr>
          <w:rStyle w:val="1259"/>
          <w:color w:val="auto"/>
          <w:vertAlign w:val="superscript"/>
        </w:rPr>
        <w:footnoteReference w:id="2"/>
      </w:r>
      <w:r>
        <w:rPr>
          <w:color w:val="auto"/>
        </w:rPr>
        <w:t xml:space="preserve">, то есть были отменены критерии сексуальной нормы и сексуального расстройства.</w:t>
      </w:r>
      <w:r>
        <w:rPr>
          <w:b/>
          <w:bCs/>
          <w:color w:val="auto"/>
        </w:rPr>
        <w:t xml:space="preserve"> </w:t>
      </w:r>
      <w:r>
        <w:rPr>
          <w:color w:val="auto"/>
        </w:rPr>
        <w:t xml:space="preserve">Соответственно, с 13.12.2012 в российской психиатрии в отношении расстройств полового предпочтения действует исключительно подход авторов МКБ-10.</w:t>
      </w:r>
      <w:r>
        <w:rPr>
          <w:color w:val="auto"/>
        </w:rPr>
      </w:r>
    </w:p>
    <w:p>
      <w:pPr>
        <w:pStyle w:val="1242"/>
        <w:numPr>
          <w:numId w:val="0"/>
        </w:numPr>
        <w:ind w:left="0"/>
        <w:rPr>
          <w:color w:val="auto"/>
        </w:rPr>
      </w:pPr>
      <w:r>
        <w:rPr>
          <w:color w:val="auto"/>
        </w:rPr>
        <w:t xml:space="preserve">Противоречия в подходе МКБ-10</w:t>
      </w:r>
      <w:r>
        <w:rPr>
          <w:color w:val="auto"/>
        </w:rPr>
      </w:r>
    </w:p>
    <w:p>
      <w:pPr>
        <w:pStyle w:val="1240"/>
        <w:ind w:firstLine="454"/>
        <w:jc w:val="both"/>
        <w:spacing w:lineRule="auto" w:line="276" w:after="140" w:before="0"/>
        <w:rPr>
          <w:color w:val="auto"/>
        </w:rPr>
      </w:pPr>
      <w:r>
        <w:rPr>
          <w:color w:val="auto"/>
        </w:rPr>
        <w:t xml:space="preserve">В МКБ-10, указано, что:</w:t>
      </w:r>
      <w:r>
        <w:rPr>
          <w:color w:val="auto"/>
        </w:rPr>
      </w:r>
    </w:p>
    <w:p>
      <w:pPr>
        <w:pStyle w:val="1240"/>
        <w:ind w:left="1191" w:hanging="0"/>
        <w:jc w:val="both"/>
        <w:spacing w:lineRule="auto" w:line="276" w:after="140" w:before="0"/>
        <w:rPr>
          <w:color w:val="auto"/>
        </w:rPr>
      </w:pPr>
      <w:r>
        <w:rPr>
          <w:color w:val="auto"/>
          <w:sz w:val="20"/>
          <w:szCs w:val="20"/>
        </w:rPr>
        <w:t xml:space="preserve">«</w:t>
      </w:r>
      <w:r>
        <w:rPr>
          <w:b/>
          <w:bCs/>
          <w:i/>
          <w:iCs/>
          <w:color w:val="auto"/>
          <w:sz w:val="20"/>
          <w:szCs w:val="20"/>
          <w:u w:val="single"/>
        </w:rPr>
        <w:t xml:space="preserve">сама по себе</w:t>
      </w:r>
      <w:r>
        <w:rPr>
          <w:i/>
          <w:iCs/>
          <w:color w:val="auto"/>
          <w:sz w:val="20"/>
          <w:szCs w:val="20"/>
        </w:rPr>
        <w:t xml:space="preserve"> ориентация по полу не рассматривается в качестве расстройства</w:t>
      </w:r>
      <w:r>
        <w:rPr>
          <w:color w:val="auto"/>
          <w:sz w:val="20"/>
          <w:szCs w:val="20"/>
        </w:rPr>
        <w:t xml:space="preserve">»</w:t>
      </w:r>
      <w:r>
        <w:rPr>
          <w:rStyle w:val="1259"/>
          <w:color w:val="auto"/>
          <w:sz w:val="20"/>
          <w:szCs w:val="20"/>
          <w:vertAlign w:val="superscript"/>
        </w:rPr>
        <w:footnoteReference w:id="3"/>
      </w:r>
      <w:r>
        <w:rPr>
          <w:color w:val="auto"/>
          <w:sz w:val="20"/>
          <w:szCs w:val="20"/>
        </w:rPr>
        <w:t xml:space="preserve">.</w:t>
      </w:r>
      <w:r>
        <w:rPr>
          <w:color w:val="auto"/>
        </w:rPr>
      </w:r>
    </w:p>
    <w:p>
      <w:pPr>
        <w:pStyle w:val="1240"/>
        <w:ind w:firstLine="454"/>
        <w:jc w:val="both"/>
        <w:spacing w:lineRule="auto" w:line="276" w:after="140" w:before="0"/>
        <w:rPr>
          <w:color w:val="auto"/>
        </w:rPr>
      </w:pPr>
      <w:r>
        <w:rPr>
          <w:color w:val="auto"/>
        </w:rPr>
        <w:t xml:space="preserve">В МКБ-10 не указано определения термина «[сексуальная] ориентация». Однако, из текста МКБ-10 можно заключить, что «[сексуальная] ориентация» обозначает явление, идентичное «[сексуальному] предпочтению». Например, в пункте «F66.1x Эгодистоническая ориентация по полу» упоминается: </w:t>
      </w:r>
      <w:r>
        <w:rPr>
          <w:color w:val="auto"/>
        </w:rPr>
      </w:r>
    </w:p>
    <w:p>
      <w:pPr>
        <w:pStyle w:val="1240"/>
        <w:ind w:left="1191" w:hanging="0"/>
        <w:jc w:val="both"/>
        <w:spacing w:lineRule="auto" w:line="276" w:after="140" w:before="0"/>
        <w:rPr>
          <w:color w:val="auto"/>
        </w:rPr>
      </w:pPr>
      <w:r>
        <w:rPr>
          <w:i/>
          <w:iCs/>
          <w:color w:val="auto"/>
          <w:sz w:val="20"/>
          <w:szCs w:val="20"/>
        </w:rPr>
        <w:t xml:space="preserve">«... сексуальное предпочтение ...</w:t>
      </w:r>
      <w:r>
        <w:rPr>
          <w:color w:val="auto"/>
          <w:sz w:val="20"/>
          <w:szCs w:val="20"/>
        </w:rPr>
        <w:t xml:space="preserve">»</w:t>
      </w:r>
      <w:r>
        <w:rPr>
          <w:rStyle w:val="1259"/>
          <w:color w:val="auto"/>
          <w:sz w:val="20"/>
          <w:szCs w:val="20"/>
          <w:vertAlign w:val="superscript"/>
        </w:rPr>
        <w:footnoteReference w:id="4"/>
      </w:r>
      <w:r>
        <w:rPr>
          <w:color w:val="auto"/>
          <w:sz w:val="20"/>
          <w:szCs w:val="20"/>
        </w:rPr>
        <w:t xml:space="preserve">.</w:t>
      </w:r>
      <w:r>
        <w:rPr>
          <w:color w:val="auto"/>
        </w:rPr>
        <w:t xml:space="preserve"> </w:t>
      </w:r>
      <w:r>
        <w:rPr>
          <w:color w:val="auto"/>
        </w:rPr>
      </w:r>
    </w:p>
    <w:p>
      <w:pPr>
        <w:pStyle w:val="1240"/>
        <w:ind w:firstLine="454"/>
        <w:jc w:val="both"/>
        <w:spacing w:lineRule="auto" w:line="276" w:after="140" w:before="0"/>
        <w:rPr>
          <w:color w:val="auto"/>
        </w:rPr>
      </w:pPr>
      <w:r>
        <w:rPr>
          <w:color w:val="auto"/>
        </w:rPr>
        <w:t xml:space="preserve">А также в пункте «F65 Расстройства сексуального предпочтения» упоминается, что:</w:t>
      </w:r>
      <w:r>
        <w:rPr>
          <w:color w:val="auto"/>
        </w:rPr>
      </w:r>
    </w:p>
    <w:p>
      <w:pPr>
        <w:pStyle w:val="1240"/>
        <w:ind w:left="1191" w:hanging="0"/>
        <w:jc w:val="both"/>
        <w:spacing w:lineRule="auto" w:line="276" w:after="140" w:before="0"/>
        <w:rPr>
          <w:color w:val="auto"/>
        </w:rPr>
      </w:pPr>
      <w:r>
        <w:rPr>
          <w:color w:val="auto"/>
          <w:sz w:val="20"/>
          <w:szCs w:val="20"/>
        </w:rPr>
        <w:t xml:space="preserve">«</w:t>
      </w:r>
      <w:r>
        <w:rPr>
          <w:i/>
          <w:iCs/>
          <w:color w:val="auto"/>
          <w:sz w:val="20"/>
          <w:szCs w:val="20"/>
        </w:rPr>
        <w:t xml:space="preserve">... проблемы, связанные с ориентацией по полу [перенесены в F66.-] ...</w:t>
      </w:r>
      <w:r>
        <w:rPr>
          <w:color w:val="auto"/>
          <w:sz w:val="20"/>
          <w:szCs w:val="20"/>
        </w:rPr>
        <w:t xml:space="preserve">»</w:t>
      </w:r>
      <w:r>
        <w:rPr>
          <w:rStyle w:val="1259"/>
          <w:color w:val="auto"/>
          <w:sz w:val="20"/>
          <w:szCs w:val="20"/>
          <w:vertAlign w:val="superscript"/>
        </w:rPr>
        <w:footnoteReference w:id="5"/>
      </w:r>
      <w:r>
        <w:rPr>
          <w:color w:val="auto"/>
          <w:sz w:val="20"/>
          <w:szCs w:val="20"/>
        </w:rPr>
        <w:t xml:space="preserve">. </w:t>
      </w:r>
      <w:r>
        <w:rPr>
          <w:color w:val="auto"/>
        </w:rPr>
      </w:r>
    </w:p>
    <w:p>
      <w:pPr>
        <w:pStyle w:val="1240"/>
        <w:ind w:firstLine="454"/>
        <w:jc w:val="both"/>
        <w:spacing w:lineRule="auto" w:line="276" w:after="140" w:before="0"/>
        <w:rPr>
          <w:color w:val="auto"/>
        </w:rPr>
      </w:pPr>
      <w:r>
        <w:rPr>
          <w:color w:val="auto"/>
        </w:rPr>
        <w:t xml:space="preserve">Использование термина «ориентация» в сексологии и сексопатологии является феноменом, массово проникшим в отечественную психиатрическую и психологическую науку сравнительно недавно, в 1990-х годах. Во втором издании словаря под редакцией профессоров А. В. Петровского и М.Г. Ярошевского «ориентация» определяется как:</w:t>
      </w:r>
      <w:r>
        <w:rPr>
          <w:color w:val="auto"/>
        </w:rPr>
      </w:r>
    </w:p>
    <w:p>
      <w:pPr>
        <w:pStyle w:val="1240"/>
        <w:ind w:left="1191" w:hanging="0"/>
        <w:jc w:val="both"/>
        <w:spacing w:lineRule="auto" w:line="276" w:after="140" w:before="0"/>
        <w:rPr>
          <w:color w:val="auto"/>
        </w:rPr>
      </w:pPr>
      <w:r>
        <w:rPr>
          <w:i/>
          <w:iCs/>
          <w:color w:val="auto"/>
          <w:sz w:val="20"/>
          <w:szCs w:val="20"/>
        </w:rPr>
        <w:t xml:space="preserve">«направленность сексуально-эротических чувств и влечений»</w:t>
      </w:r>
      <w:r>
        <w:rPr>
          <w:rStyle w:val="1259"/>
          <w:i/>
          <w:iCs/>
          <w:color w:val="auto"/>
          <w:sz w:val="20"/>
          <w:szCs w:val="20"/>
          <w:vertAlign w:val="superscript"/>
        </w:rPr>
        <w:footnoteReference w:id="6"/>
      </w:r>
      <w:r>
        <w:rPr>
          <w:i/>
          <w:iCs/>
          <w:color w:val="auto"/>
          <w:sz w:val="20"/>
          <w:szCs w:val="20"/>
        </w:rPr>
        <w:t xml:space="preserve">.</w:t>
      </w:r>
      <w:r>
        <w:rPr>
          <w:color w:val="auto"/>
        </w:rPr>
      </w:r>
    </w:p>
    <w:p>
      <w:pPr>
        <w:pStyle w:val="1240"/>
        <w:ind w:firstLine="454"/>
        <w:jc w:val="both"/>
        <w:spacing w:lineRule="auto" w:line="276" w:after="140" w:before="0"/>
        <w:rPr>
          <w:color w:val="auto"/>
        </w:rPr>
      </w:pPr>
      <w:r>
        <w:rPr>
          <w:color w:val="auto"/>
        </w:rPr>
        <w:t xml:space="preserve">Итак, согласно логике авторов МКБ-10, и «ориентация» и «влечение» обозначают предпочтение, направленность сексуально-эротических чувств, при этом «ориентация» означает вариацию сексуального предпочтения по признаку пола. </w:t>
      </w:r>
      <w:r>
        <w:rPr>
          <w:color w:val="auto"/>
        </w:rPr>
      </w:r>
    </w:p>
    <w:p>
      <w:pPr>
        <w:pStyle w:val="1240"/>
        <w:ind w:firstLine="454"/>
        <w:jc w:val="both"/>
        <w:spacing w:lineRule="auto" w:line="276" w:after="140" w:before="0"/>
        <w:rPr>
          <w:color w:val="auto"/>
        </w:rPr>
      </w:pPr>
      <w:r>
        <w:rPr>
          <w:color w:val="auto"/>
        </w:rPr>
        <w:t xml:space="preserve">Следовательно, определение из МКБ-10 </w:t>
      </w:r>
      <w:r>
        <w:rPr>
          <w:color w:val="auto"/>
        </w:rPr>
      </w:r>
    </w:p>
    <w:p>
      <w:pPr>
        <w:pStyle w:val="1240"/>
        <w:ind w:left="1191" w:hanging="0"/>
        <w:jc w:val="both"/>
        <w:spacing w:lineRule="auto" w:line="276" w:after="140" w:before="0"/>
        <w:rPr>
          <w:color w:val="auto"/>
        </w:rPr>
      </w:pPr>
      <w:r>
        <w:rPr>
          <w:color w:val="auto"/>
          <w:sz w:val="20"/>
          <w:szCs w:val="20"/>
        </w:rPr>
        <w:t xml:space="preserve">«</w:t>
      </w:r>
      <w:r>
        <w:rPr>
          <w:i/>
          <w:color w:val="auto"/>
          <w:sz w:val="20"/>
          <w:szCs w:val="20"/>
        </w:rPr>
        <w:t xml:space="preserve">сама по себе ориентация по полу не рассматривается в качестве расстройства</w:t>
      </w:r>
      <w:r>
        <w:rPr>
          <w:color w:val="auto"/>
          <w:sz w:val="20"/>
          <w:szCs w:val="20"/>
        </w:rPr>
        <w:t xml:space="preserve">»</w:t>
      </w:r>
      <w:r>
        <w:rPr>
          <w:color w:val="auto"/>
        </w:rPr>
      </w:r>
    </w:p>
    <w:p>
      <w:pPr>
        <w:pStyle w:val="1240"/>
        <w:jc w:val="both"/>
        <w:rPr>
          <w:color w:val="auto"/>
        </w:rPr>
      </w:pPr>
      <w:r>
        <w:rPr>
          <w:color w:val="auto"/>
        </w:rPr>
        <w:t xml:space="preserve">идентично следующему:</w:t>
      </w:r>
      <w:r>
        <w:rPr>
          <w:color w:val="auto"/>
        </w:rPr>
      </w:r>
    </w:p>
    <w:p>
      <w:pPr>
        <w:pStyle w:val="1240"/>
        <w:ind w:left="1191" w:hanging="0"/>
        <w:jc w:val="both"/>
        <w:spacing w:lineRule="auto" w:line="276" w:after="140" w:before="0"/>
        <w:rPr>
          <w:color w:val="auto"/>
        </w:rPr>
      </w:pPr>
      <w:r>
        <w:rPr>
          <w:color w:val="auto"/>
          <w:sz w:val="20"/>
          <w:szCs w:val="20"/>
        </w:rPr>
        <w:t xml:space="preserve">«</w:t>
      </w:r>
      <w:r>
        <w:rPr>
          <w:i/>
          <w:color w:val="auto"/>
          <w:sz w:val="20"/>
          <w:szCs w:val="20"/>
        </w:rPr>
        <w:t xml:space="preserve">само по себе сексуальное предпочтение по полу не рассматривается в качестве расстройства</w:t>
      </w:r>
      <w:r>
        <w:rPr>
          <w:color w:val="auto"/>
          <w:sz w:val="20"/>
          <w:szCs w:val="20"/>
        </w:rPr>
        <w:t xml:space="preserve">».</w:t>
      </w:r>
      <w:r>
        <w:rPr>
          <w:color w:val="auto"/>
        </w:rPr>
      </w:r>
    </w:p>
    <w:p>
      <w:pPr>
        <w:pStyle w:val="1240"/>
        <w:ind w:firstLine="454"/>
        <w:jc w:val="both"/>
        <w:spacing w:lineRule="auto" w:line="276" w:after="140" w:before="0"/>
        <w:rPr>
          <w:color w:val="auto"/>
        </w:rPr>
      </w:pPr>
      <w:r>
        <w:rPr>
          <w:color w:val="auto"/>
        </w:rPr>
        <w:t xml:space="preserve">Далее, в рубрике, «F65 Расстройства сексуального предпочтения» педофилия определяется как: </w:t>
      </w:r>
      <w:r>
        <w:rPr>
          <w:color w:val="auto"/>
        </w:rPr>
      </w:r>
    </w:p>
    <w:p>
      <w:pPr>
        <w:pStyle w:val="1240"/>
        <w:ind w:left="1191" w:hanging="0"/>
        <w:jc w:val="both"/>
        <w:spacing w:lineRule="auto" w:line="276" w:after="140" w:before="0"/>
        <w:rPr>
          <w:color w:val="auto"/>
        </w:rPr>
      </w:pPr>
      <w:r>
        <w:rPr>
          <w:color w:val="auto"/>
          <w:sz w:val="20"/>
          <w:szCs w:val="20"/>
        </w:rPr>
        <w:t xml:space="preserve">«</w:t>
      </w:r>
      <w:r>
        <w:rPr>
          <w:i/>
          <w:iCs/>
          <w:color w:val="auto"/>
          <w:sz w:val="20"/>
          <w:szCs w:val="20"/>
        </w:rPr>
        <w:t xml:space="preserve">Сексуальное </w:t>
      </w:r>
      <w:r>
        <w:rPr>
          <w:b/>
          <w:bCs/>
          <w:i/>
          <w:iCs/>
          <w:color w:val="auto"/>
          <w:sz w:val="20"/>
          <w:szCs w:val="20"/>
          <w:u w:val="single"/>
        </w:rPr>
        <w:t xml:space="preserve">предпочтение</w:t>
      </w:r>
      <w:r>
        <w:rPr>
          <w:i/>
          <w:iCs/>
          <w:color w:val="auto"/>
          <w:sz w:val="20"/>
          <w:szCs w:val="20"/>
        </w:rPr>
        <w:t xml:space="preserve"> детей</w:t>
      </w:r>
      <w:r>
        <w:rPr>
          <w:color w:val="auto"/>
          <w:sz w:val="20"/>
          <w:szCs w:val="20"/>
        </w:rPr>
        <w:t xml:space="preserve">»</w:t>
      </w:r>
      <w:r>
        <w:rPr>
          <w:rStyle w:val="1259"/>
          <w:color w:val="auto"/>
          <w:sz w:val="20"/>
          <w:szCs w:val="20"/>
          <w:vertAlign w:val="superscript"/>
        </w:rPr>
        <w:footnoteReference w:id="7"/>
      </w:r>
      <w:r>
        <w:rPr>
          <w:color w:val="auto"/>
          <w:sz w:val="20"/>
          <w:szCs w:val="20"/>
        </w:rPr>
        <w:t xml:space="preserve">.</w:t>
      </w:r>
      <w:r>
        <w:rPr>
          <w:color w:val="auto"/>
        </w:rPr>
      </w:r>
    </w:p>
    <w:p>
      <w:pPr>
        <w:pStyle w:val="1240"/>
        <w:ind w:firstLine="454"/>
        <w:jc w:val="both"/>
        <w:spacing w:lineRule="auto" w:line="276" w:after="140" w:before="0"/>
        <w:rPr>
          <w:color w:val="auto"/>
        </w:rPr>
      </w:pPr>
      <w:r>
        <w:rPr>
          <w:color w:val="auto"/>
        </w:rPr>
        <w:t xml:space="preserve">Более того, в той же рубрике, в пункте F65.8 указано:</w:t>
      </w:r>
      <w:r>
        <w:rPr>
          <w:color w:val="auto"/>
        </w:rPr>
      </w:r>
    </w:p>
    <w:p>
      <w:pPr>
        <w:pStyle w:val="1240"/>
        <w:ind w:left="1191" w:hanging="0"/>
        <w:jc w:val="both"/>
        <w:spacing w:lineRule="auto" w:line="276" w:after="140" w:before="0"/>
        <w:rPr>
          <w:color w:val="auto"/>
        </w:rPr>
      </w:pPr>
      <w:r>
        <w:rPr>
          <w:i/>
          <w:iCs/>
          <w:color w:val="auto"/>
          <w:sz w:val="20"/>
          <w:szCs w:val="20"/>
        </w:rPr>
        <w:t xml:space="preserve">«Могут встречаться множество других видов </w:t>
      </w:r>
      <w:r>
        <w:rPr>
          <w:b/>
          <w:bCs/>
          <w:i/>
          <w:iCs/>
          <w:color w:val="auto"/>
          <w:sz w:val="20"/>
          <w:szCs w:val="20"/>
          <w:u w:val="single"/>
        </w:rPr>
        <w:t xml:space="preserve">нарушения сексуального предпочтения</w:t>
      </w:r>
      <w:r>
        <w:rPr>
          <w:i/>
          <w:iCs/>
          <w:color w:val="auto"/>
          <w:sz w:val="20"/>
          <w:szCs w:val="20"/>
        </w:rPr>
        <w:t xml:space="preserve"> и сексуальной активности, каждое из которых встречается относительно редко. Они включают такие виды, как непристойные телефонные звонки, прикосновение к людям и трение о них в многолюдных общественных местах для сексуальной стимуляции (то есть фроттаж) сексуальные действия </w:t>
      </w:r>
      <w:r>
        <w:rPr>
          <w:b/>
          <w:bCs/>
          <w:i/>
          <w:iCs/>
          <w:color w:val="auto"/>
          <w:sz w:val="20"/>
          <w:szCs w:val="20"/>
          <w:u w:val="single"/>
        </w:rPr>
        <w:t xml:space="preserve">с животными</w:t>
      </w:r>
      <w:r>
        <w:rPr>
          <w:i/>
          <w:iCs/>
          <w:color w:val="auto"/>
          <w:sz w:val="20"/>
          <w:szCs w:val="20"/>
        </w:rPr>
        <w:t xml:space="preserve">; сдавление кровеносных сосудов или удушение для усиления полового возбуждения; </w:t>
      </w:r>
      <w:r>
        <w:rPr>
          <w:b/>
          <w:bCs/>
          <w:i/>
          <w:iCs/>
          <w:color w:val="auto"/>
          <w:sz w:val="20"/>
          <w:szCs w:val="20"/>
          <w:u w:val="single"/>
        </w:rPr>
        <w:t xml:space="preserve">отдавание предпочтения партнерам с какими-либо особыми анатомическими дефектами</w:t>
      </w:r>
      <w:r>
        <w:rPr>
          <w:i/>
          <w:iCs/>
          <w:color w:val="auto"/>
          <w:sz w:val="20"/>
          <w:szCs w:val="20"/>
        </w:rPr>
        <w:t xml:space="preserve">, например с ампутированной конечностью… В данную рубрику также включена </w:t>
      </w:r>
      <w:r>
        <w:rPr>
          <w:b/>
          <w:bCs/>
          <w:i/>
          <w:iCs/>
          <w:color w:val="auto"/>
          <w:sz w:val="20"/>
          <w:szCs w:val="20"/>
          <w:u w:val="single"/>
        </w:rPr>
        <w:t xml:space="preserve">некрофилия</w:t>
      </w:r>
      <w:r>
        <w:rPr>
          <w:i/>
          <w:iCs/>
          <w:color w:val="auto"/>
          <w:sz w:val="20"/>
          <w:szCs w:val="20"/>
        </w:rPr>
        <w:t xml:space="preserve">»</w:t>
      </w:r>
      <w:r>
        <w:rPr>
          <w:rStyle w:val="1259"/>
          <w:i/>
          <w:iCs/>
          <w:color w:val="auto"/>
          <w:sz w:val="20"/>
          <w:szCs w:val="20"/>
          <w:vertAlign w:val="superscript"/>
        </w:rPr>
        <w:footnoteReference w:id="8"/>
      </w:r>
      <w:r>
        <w:rPr>
          <w:i/>
          <w:iCs/>
          <w:color w:val="auto"/>
          <w:sz w:val="20"/>
          <w:szCs w:val="20"/>
        </w:rPr>
        <w:t xml:space="preserve">. </w:t>
      </w:r>
      <w:r>
        <w:rPr>
          <w:color w:val="auto"/>
        </w:rPr>
      </w:r>
    </w:p>
    <w:p>
      <w:pPr>
        <w:pStyle w:val="1240"/>
        <w:ind w:firstLine="454"/>
        <w:jc w:val="both"/>
        <w:spacing w:lineRule="auto" w:line="276" w:after="140" w:before="0"/>
        <w:rPr>
          <w:color w:val="auto"/>
        </w:rPr>
      </w:pPr>
      <w:r>
        <w:rPr>
          <w:color w:val="auto"/>
        </w:rPr>
        <w:t xml:space="preserve">Итак, согласно логике авторов МКБ-10, сексуальное влечение [предпочтение], направленное на живой объект одного с субъектом влечения пола («гомосексуальная ориентация»), «само по себе </w:t>
      </w:r>
      <w:r>
        <w:rPr>
          <w:b/>
          <w:color w:val="auto"/>
        </w:rPr>
        <w:t xml:space="preserve">не рассматривается</w:t>
      </w:r>
      <w:r>
        <w:rPr>
          <w:color w:val="auto"/>
        </w:rPr>
        <w:t xml:space="preserve"> в качестве расстройства», в то время как сексуальное влечение, направленное на неполовозрелый объект противоположного с субъектом влечения пола (гетеросексуальная педофилия), само по себе </w:t>
      </w:r>
      <w:r>
        <w:rPr>
          <w:b/>
          <w:color w:val="auto"/>
        </w:rPr>
        <w:t xml:space="preserve">рассматривается </w:t>
      </w:r>
      <w:r>
        <w:rPr>
          <w:color w:val="auto"/>
        </w:rPr>
        <w:t xml:space="preserve">как</w:t>
      </w:r>
      <w:r>
        <w:rPr>
          <w:b/>
          <w:color w:val="auto"/>
        </w:rPr>
        <w:t xml:space="preserve"> </w:t>
      </w:r>
      <w:r>
        <w:rPr>
          <w:color w:val="auto"/>
        </w:rPr>
        <w:t xml:space="preserve">сексуальное расстройство. Так же сексуальное влечение, направленное на неживой объект противоположного с субъектом влечения пола («гетеросексуальная некрофилия») является само по себе сексуальным расстройством. Более того, сексуальное влечение, направленное на живой объект противоположного с субъектом влечения пола, который обладает анатомическими дефектами, является само по себе сексуальным расстройством. И, наконец, сексуальное влечение, направленное на объект другого биологического вида и противоположного с субъектом влечения пола («гетеросексуальная зоофилия») является само по себе сексуальным расстройством. </w:t>
      </w:r>
      <w:r>
        <w:rPr>
          <w:color w:val="auto"/>
        </w:rPr>
      </w:r>
    </w:p>
    <w:p>
      <w:pPr>
        <w:pStyle w:val="1240"/>
        <w:ind w:firstLine="454"/>
        <w:jc w:val="both"/>
        <w:spacing w:lineRule="auto" w:line="276" w:after="140" w:before="0"/>
        <w:rPr>
          <w:color w:val="auto"/>
        </w:rPr>
      </w:pPr>
      <w:r>
        <w:rPr>
          <w:color w:val="auto"/>
        </w:rPr>
        <w:t xml:space="preserve">Именно так исходит из «логики» критериев, представленных в Классе V (F) МКБ-10.</w:t>
      </w:r>
      <w:r>
        <w:rPr>
          <w:color w:val="auto"/>
        </w:rPr>
      </w:r>
    </w:p>
    <w:p>
      <w:pPr>
        <w:pStyle w:val="1240"/>
        <w:ind w:firstLine="454"/>
        <w:jc w:val="both"/>
        <w:spacing w:lineRule="auto" w:line="276" w:after="140" w:before="0"/>
        <w:rPr>
          <w:color w:val="auto"/>
        </w:rPr>
      </w:pPr>
      <w:r>
        <w:rPr>
          <w:color w:val="auto"/>
        </w:rPr>
        <w:t xml:space="preserve">Сексуальное влечение к объекту противоположного пола соответствует критериям сексуальной нормы, приведенным в клиническом руководстве Краснова и Гуровича (см. выше), которое было отозвано приказом Министерства Здравоохранения в 2012 году.</w:t>
      </w:r>
      <w:r>
        <w:rPr>
          <w:color w:val="auto"/>
        </w:rPr>
      </w:r>
    </w:p>
    <w:p>
      <w:pPr>
        <w:pStyle w:val="1240"/>
        <w:ind w:firstLine="454"/>
        <w:jc w:val="both"/>
        <w:spacing w:lineRule="auto" w:line="276" w:after="140" w:before="0"/>
        <w:rPr>
          <w:color w:val="auto"/>
        </w:rPr>
      </w:pPr>
      <w:r>
        <w:rPr>
          <w:color w:val="auto"/>
        </w:rPr>
        <w:t xml:space="preserve">Девиантные формы сексуального влечения — к объекту другого биологического вида, своего пола, к неживым объектам и др. — этим критериям не соответствует. Однако МКБ-10 почему-то выделяет гомосексуальное влечение от девиантных форм влечения (влечение, являющееся расстройством </w:t>
      </w:r>
      <w:r>
        <w:rPr>
          <w:i/>
          <w:color w:val="auto"/>
        </w:rPr>
        <w:t xml:space="preserve">per se</w:t>
      </w:r>
      <w:r>
        <w:rPr>
          <w:color w:val="auto"/>
        </w:rPr>
        <w:t xml:space="preserve">, см. F65.0, F65.4, F65.8), указывая, что оно </w:t>
      </w:r>
      <w:r>
        <w:rPr>
          <w:i/>
          <w:color w:val="auto"/>
        </w:rPr>
        <w:t xml:space="preserve">per se</w:t>
      </w:r>
      <w:r>
        <w:rPr>
          <w:color w:val="auto"/>
        </w:rPr>
        <w:t xml:space="preserve"> расстройством не является.</w:t>
      </w:r>
      <w:r>
        <w:rPr>
          <w:color w:val="auto"/>
        </w:rPr>
      </w:r>
    </w:p>
    <w:p>
      <w:pPr>
        <w:pStyle w:val="1240"/>
        <w:ind w:firstLine="454"/>
        <w:jc w:val="both"/>
        <w:spacing w:lineRule="auto" w:line="276" w:after="140" w:before="0"/>
        <w:rPr>
          <w:color w:val="auto"/>
        </w:rPr>
      </w:pPr>
      <w:r>
        <w:rPr>
          <w:color w:val="auto"/>
        </w:rPr>
        <w:t xml:space="preserve">На основании чего допущено подобное выделение? Подобная произвольная классификация предусматривает, что в рамках сравнения с гетеросексуальным влечением, между гомосексуальным девиантным (согласно вышеуказанному руководству Краснова и Гуровича) влечением и другими девиантными (согласно вышеуказанному руководству Краснова и Гуровича) формами влечения есть разница, в результате которой гомосексуальное влечение является «разновидностью нормы, равной гетеросексуальности».</w:t>
      </w:r>
      <w:r>
        <w:rPr>
          <w:color w:val="auto"/>
        </w:rPr>
      </w:r>
    </w:p>
    <w:p>
      <w:pPr>
        <w:pStyle w:val="1240"/>
        <w:ind w:firstLine="454"/>
        <w:jc w:val="both"/>
        <w:spacing w:lineRule="auto" w:line="276" w:after="140" w:before="0"/>
        <w:rPr>
          <w:color w:val="auto"/>
        </w:rPr>
      </w:pPr>
      <w:r>
        <w:rPr>
          <w:color w:val="auto"/>
        </w:rPr>
        <w:t xml:space="preserve">В чем эта разница заключается?</w:t>
      </w:r>
      <w:r>
        <w:rPr>
          <w:color w:val="auto"/>
        </w:rPr>
      </w:r>
    </w:p>
    <w:p>
      <w:pPr>
        <w:pStyle w:val="1240"/>
        <w:ind w:firstLine="454"/>
        <w:jc w:val="both"/>
        <w:spacing w:lineRule="auto" w:line="276" w:after="140" w:before="0"/>
        <w:rPr>
          <w:color w:val="auto"/>
        </w:rPr>
      </w:pPr>
      <w:r>
        <w:rPr>
          <w:color w:val="auto"/>
        </w:rPr>
        <w:t xml:space="preserve">Гетеросексуальное влечение является компонентом здоровья человека, поскольку поведенческая реализация данного влечения способствует репродукции — репродукция является важнейшим показателем здоровья как на онтогенетическом, так и на филогенетическом уровне.</w:t>
      </w:r>
      <w:r>
        <w:rPr>
          <w:color w:val="auto"/>
        </w:rPr>
      </w:r>
    </w:p>
    <w:p>
      <w:pPr>
        <w:pStyle w:val="1240"/>
        <w:ind w:firstLine="454"/>
        <w:jc w:val="both"/>
        <w:spacing w:lineRule="auto" w:line="276" w:after="140" w:before="0"/>
        <w:rPr>
          <w:color w:val="auto"/>
        </w:rPr>
      </w:pPr>
      <w:r>
        <w:rPr>
          <w:color w:val="auto"/>
        </w:rPr>
        <w:t xml:space="preserve">Стоит отметить, что нарушения репродукции признаются отклонением от нормы самой Всемирной Организацией Здравоохранения (далее ВОЗ):</w:t>
      </w:r>
      <w:r>
        <w:rPr>
          <w:color w:val="auto"/>
        </w:rPr>
      </w:r>
    </w:p>
    <w:p>
      <w:pPr>
        <w:pStyle w:val="1240"/>
        <w:ind w:left="1191" w:hanging="0"/>
        <w:jc w:val="both"/>
        <w:spacing w:lineRule="auto" w:line="276" w:after="140" w:before="0"/>
        <w:rPr>
          <w:color w:val="auto"/>
        </w:rPr>
      </w:pPr>
      <w:r>
        <w:rPr>
          <w:i/>
          <w:iCs/>
          <w:color w:val="auto"/>
          <w:sz w:val="20"/>
          <w:szCs w:val="20"/>
        </w:rPr>
        <w:t xml:space="preserve">«Бесплодие — это неспособность </w:t>
      </w:r>
      <w:r>
        <w:rPr>
          <w:b/>
          <w:bCs/>
          <w:i/>
          <w:iCs/>
          <w:color w:val="auto"/>
          <w:sz w:val="20"/>
          <w:szCs w:val="20"/>
          <w:u w:val="single"/>
        </w:rPr>
        <w:t xml:space="preserve">сексуально активной</w:t>
      </w:r>
      <w:r>
        <w:rPr>
          <w:i/>
          <w:iCs/>
          <w:color w:val="auto"/>
          <w:sz w:val="20"/>
          <w:szCs w:val="20"/>
        </w:rPr>
        <w:t xml:space="preserve">, не использующей контрацепцию </w:t>
      </w:r>
      <w:r>
        <w:rPr>
          <w:b/>
          <w:bCs/>
          <w:i/>
          <w:iCs/>
          <w:color w:val="auto"/>
          <w:sz w:val="20"/>
          <w:szCs w:val="20"/>
          <w:u w:val="single"/>
        </w:rPr>
        <w:t xml:space="preserve">пары</w:t>
      </w:r>
      <w:r>
        <w:rPr>
          <w:i/>
          <w:iCs/>
          <w:color w:val="auto"/>
          <w:sz w:val="20"/>
          <w:szCs w:val="20"/>
        </w:rPr>
        <w:t xml:space="preserve"> добиться беременности в течение одного года»</w:t>
      </w:r>
      <w:r>
        <w:rPr>
          <w:rStyle w:val="1259"/>
          <w:i/>
          <w:iCs/>
          <w:color w:val="auto"/>
          <w:sz w:val="20"/>
          <w:szCs w:val="20"/>
          <w:vertAlign w:val="superscript"/>
        </w:rPr>
        <w:footnoteReference w:id="9"/>
      </w:r>
      <w:r>
        <w:rPr>
          <w:i/>
          <w:iCs/>
          <w:color w:val="auto"/>
          <w:sz w:val="20"/>
          <w:szCs w:val="20"/>
        </w:rPr>
        <w:t xml:space="preserve">. </w:t>
      </w:r>
      <w:r>
        <w:rPr>
          <w:color w:val="auto"/>
        </w:rPr>
      </w:r>
    </w:p>
    <w:p>
      <w:pPr>
        <w:pStyle w:val="1240"/>
        <w:ind w:firstLine="425"/>
        <w:jc w:val="both"/>
        <w:spacing w:lineRule="auto" w:line="276" w:after="140" w:before="0"/>
        <w:rPr>
          <w:color w:val="auto"/>
        </w:rPr>
      </w:pPr>
      <w:r>
        <w:rPr>
          <w:color w:val="auto"/>
        </w:rPr>
        <w:t xml:space="preserve">А также бесплодие характеризуется как:</w:t>
      </w:r>
      <w:r>
        <w:rPr>
          <w:color w:val="auto"/>
        </w:rPr>
      </w:r>
    </w:p>
    <w:p>
      <w:pPr>
        <w:pStyle w:val="1240"/>
        <w:ind w:left="1191" w:hanging="0"/>
        <w:jc w:val="both"/>
        <w:spacing w:lineRule="auto" w:line="276" w:after="140" w:before="0"/>
        <w:rPr>
          <w:color w:val="auto"/>
        </w:rPr>
      </w:pPr>
      <w:r>
        <w:rPr>
          <w:i/>
          <w:iCs/>
          <w:color w:val="auto"/>
          <w:sz w:val="20"/>
          <w:szCs w:val="20"/>
        </w:rPr>
        <w:t xml:space="preserve">«болезнь репродуктивной системы, которая выражается в отсутствии клинической беременности после 12 или более месяцев регулярной </w:t>
      </w:r>
      <w:r>
        <w:rPr>
          <w:b/>
          <w:bCs/>
          <w:i/>
          <w:iCs/>
          <w:color w:val="auto"/>
          <w:sz w:val="20"/>
          <w:szCs w:val="20"/>
          <w:u w:val="single"/>
        </w:rPr>
        <w:t xml:space="preserve">половой жизни</w:t>
      </w:r>
      <w:r>
        <w:rPr>
          <w:i/>
          <w:iCs/>
          <w:color w:val="auto"/>
          <w:sz w:val="20"/>
          <w:szCs w:val="20"/>
        </w:rPr>
        <w:t xml:space="preserve"> без предохранения от беременности»</w:t>
      </w:r>
      <w:r>
        <w:rPr>
          <w:rStyle w:val="1259"/>
          <w:i/>
          <w:iCs/>
          <w:color w:val="auto"/>
          <w:sz w:val="20"/>
          <w:szCs w:val="20"/>
          <w:vertAlign w:val="superscript"/>
        </w:rPr>
        <w:footnoteReference w:id="10"/>
      </w:r>
      <w:r>
        <w:rPr>
          <w:i/>
          <w:iCs/>
          <w:color w:val="auto"/>
          <w:sz w:val="20"/>
          <w:szCs w:val="20"/>
        </w:rPr>
        <w:t xml:space="preserve">.</w:t>
      </w:r>
      <w:r>
        <w:rPr>
          <w:color w:val="auto"/>
        </w:rPr>
      </w:r>
    </w:p>
    <w:p>
      <w:pPr>
        <w:pStyle w:val="1240"/>
        <w:ind w:firstLine="454"/>
        <w:jc w:val="both"/>
        <w:spacing w:lineRule="auto" w:line="276" w:after="140" w:before="0"/>
        <w:rPr>
          <w:color w:val="auto"/>
        </w:rPr>
      </w:pPr>
      <w:r>
        <w:rPr>
          <w:color w:val="auto"/>
        </w:rPr>
        <w:t xml:space="preserve">Большая медицинская энциклопедия (третье издание под редакцией академика Бориса Васильевича Петровского) дает определение “половой жизни” как:</w:t>
      </w:r>
      <w:r>
        <w:rPr>
          <w:color w:val="auto"/>
        </w:rPr>
      </w:r>
    </w:p>
    <w:p>
      <w:pPr>
        <w:pStyle w:val="1240"/>
        <w:ind w:left="1191" w:hanging="0"/>
        <w:jc w:val="both"/>
        <w:spacing w:lineRule="auto" w:line="276" w:after="140" w:before="0"/>
        <w:rPr>
          <w:color w:val="auto"/>
        </w:rPr>
      </w:pPr>
      <w:r>
        <w:rPr>
          <w:i/>
          <w:iCs/>
          <w:color w:val="auto"/>
          <w:sz w:val="20"/>
          <w:szCs w:val="20"/>
        </w:rPr>
        <w:t xml:space="preserve">«совокупности соматических, психических и социальных процессов и отношений, в основе которых лежит и посредством которых удовлетворяется половое влечение»</w:t>
      </w:r>
      <w:r>
        <w:rPr>
          <w:rStyle w:val="1259"/>
          <w:i/>
          <w:iCs/>
          <w:color w:val="auto"/>
          <w:sz w:val="20"/>
          <w:szCs w:val="20"/>
          <w:vertAlign w:val="superscript"/>
        </w:rPr>
        <w:footnoteReference w:id="11"/>
      </w:r>
      <w:r>
        <w:rPr>
          <w:i/>
          <w:iCs/>
          <w:color w:val="auto"/>
          <w:sz w:val="20"/>
          <w:szCs w:val="20"/>
        </w:rPr>
        <w:t xml:space="preserve">.</w:t>
      </w:r>
      <w:r>
        <w:rPr>
          <w:color w:val="auto"/>
        </w:rPr>
      </w:r>
    </w:p>
    <w:p>
      <w:pPr>
        <w:pStyle w:val="1240"/>
        <w:ind w:firstLine="454"/>
        <w:jc w:val="both"/>
        <w:spacing w:lineRule="auto" w:line="276" w:after="140" w:before="0"/>
        <w:rPr>
          <w:color w:val="auto"/>
        </w:rPr>
      </w:pPr>
      <w:r>
        <w:rPr>
          <w:color w:val="auto"/>
        </w:rPr>
        <w:t xml:space="preserve">Вполне логично, что специалисты ВОЗ не приводят дополнительных характеристик пары и половой жизни из вышеприведенных определений: само собой разумеется, что, по умолчанию, имеется в виду пара из разнополых индивидов и сексуальный акт между разнополыми индивидами, поскольку это соответствует фундаментальным принципам биологии и физиологии. </w:t>
      </w:r>
      <w:r>
        <w:rPr>
          <w:color w:val="auto"/>
        </w:rPr>
      </w:r>
    </w:p>
    <w:p>
      <w:pPr>
        <w:pStyle w:val="1240"/>
        <w:ind w:firstLine="454"/>
        <w:jc w:val="both"/>
        <w:spacing w:lineRule="auto" w:line="276" w:after="140" w:before="0"/>
        <w:rPr>
          <w:color w:val="auto"/>
        </w:rPr>
      </w:pPr>
      <w:r>
        <w:rPr>
          <w:color w:val="auto"/>
        </w:rPr>
        <w:t xml:space="preserve">Следовательно, один из фундаментальных критериев, четко отделяющих гетеросексуальное влечение от негетеросексуальных форм влечения, и в то же время объединяющий гомосексуальное влечение с влечением к неживым объектам, к объектам другого биологического вида, к неполовозрелым объектам (и др.) — это возможность репродукции в результате реализации влечения в форме коитуса. Реализация негетеросексуального влечения в форме негетеросексуального коитуса (например, между субъектами одного пола или разных видов) исключает беременность.</w:t>
      </w:r>
      <w:r>
        <w:rPr>
          <w:color w:val="auto"/>
        </w:rPr>
      </w:r>
    </w:p>
    <w:p>
      <w:pPr>
        <w:pStyle w:val="1240"/>
        <w:ind w:firstLine="454"/>
        <w:jc w:val="both"/>
        <w:spacing w:lineRule="auto" w:line="276" w:after="140" w:before="0"/>
        <w:rPr>
          <w:color w:val="auto"/>
        </w:rPr>
      </w:pPr>
      <w:r>
        <w:rPr>
          <w:color w:val="auto"/>
        </w:rPr>
        <w:t xml:space="preserve">На онтогенетическом уровне, у конкретного индивида с гомосексуальным влечением репродуктивный потенциал может быть сохранен. Однако, в данном случае репродуктивный потенциал не связан с реализацией негетеросексуального влечения. И это вновь уравнивает гомосексуальное влечение с другими формами негетеросексуального влечения: другими словами, репродуктивный потенциал индивида с влечением к другому биологическому виду, к неживым объектам, к неполовозрелым объектам (и др.) также может быть сохранен. Данный факт не является аргументом в пользу нормативности </w:t>
      </w:r>
      <w:r>
        <w:rPr>
          <w:i/>
          <w:color w:val="auto"/>
          <w:sz w:val="20"/>
          <w:szCs w:val="20"/>
        </w:rPr>
        <w:t xml:space="preserve">«</w:t>
      </w:r>
      <w:r>
        <w:rPr>
          <w:color w:val="auto"/>
        </w:rPr>
        <w:t xml:space="preserve">сексуальной тяги</w:t>
      </w:r>
      <w:r>
        <w:rPr>
          <w:i/>
          <w:color w:val="auto"/>
          <w:sz w:val="20"/>
          <w:szCs w:val="20"/>
        </w:rPr>
        <w:t xml:space="preserve">»</w:t>
      </w:r>
      <w:r>
        <w:rPr>
          <w:color w:val="auto"/>
        </w:rPr>
        <w:t xml:space="preserve"> к детям или </w:t>
      </w:r>
      <w:r>
        <w:rPr>
          <w:i/>
          <w:color w:val="auto"/>
          <w:sz w:val="20"/>
          <w:szCs w:val="20"/>
        </w:rPr>
        <w:t xml:space="preserve">«</w:t>
      </w:r>
      <w:r>
        <w:rPr>
          <w:color w:val="auto"/>
        </w:rPr>
        <w:t xml:space="preserve">ориентированности на некоторые неживые объекты как стимуляторы полового возбуждения</w:t>
      </w:r>
      <w:r>
        <w:rPr>
          <w:i/>
          <w:color w:val="auto"/>
          <w:sz w:val="20"/>
          <w:szCs w:val="20"/>
        </w:rPr>
        <w:t xml:space="preserve">»</w:t>
      </w:r>
      <w:r>
        <w:rPr>
          <w:color w:val="auto"/>
        </w:rPr>
        <w:t xml:space="preserve">. Следовательно, не может быть аргументом и в пользу нормативности сексуального влечения к объектам своего пола. </w:t>
      </w:r>
      <w:r>
        <w:rPr>
          <w:color w:val="auto"/>
        </w:rPr>
      </w:r>
    </w:p>
    <w:p>
      <w:pPr>
        <w:pStyle w:val="1240"/>
        <w:ind w:firstLine="454"/>
        <w:jc w:val="both"/>
        <w:spacing w:lineRule="auto" w:line="276" w:after="140" w:before="0"/>
        <w:rPr>
          <w:color w:val="auto"/>
        </w:rPr>
      </w:pPr>
      <w:r>
        <w:rPr>
          <w:color w:val="auto"/>
        </w:rPr>
        <w:t xml:space="preserve">Более того, как уже указывалось выше, половой акт, согласно определению Большой медицинской энциклопедии, основан на физиологической комплементарности половых органов мужчины и женщины:</w:t>
      </w:r>
      <w:r>
        <w:rPr>
          <w:color w:val="auto"/>
        </w:rPr>
      </w:r>
    </w:p>
    <w:p>
      <w:pPr>
        <w:pStyle w:val="1240"/>
        <w:ind w:left="1191" w:hanging="0"/>
        <w:jc w:val="both"/>
        <w:spacing w:lineRule="auto" w:line="276" w:after="140" w:before="0"/>
        <w:rPr>
          <w:color w:val="auto"/>
        </w:rPr>
      </w:pPr>
      <w:r>
        <w:rPr>
          <w:i/>
          <w:iCs/>
          <w:color w:val="auto"/>
          <w:sz w:val="20"/>
          <w:szCs w:val="20"/>
        </w:rPr>
        <w:t xml:space="preserve">«Половое сношение (coitus; син.: половой акт, половое сближение, совокупление, соитие) — физиологический процесс, начинающийся с момента введения во влагалище полового члена и заканчивающийся эякуляцией и оргазмом»</w:t>
      </w:r>
      <w:r>
        <w:rPr>
          <w:rStyle w:val="1259"/>
          <w:i/>
          <w:iCs/>
          <w:color w:val="auto"/>
          <w:sz w:val="20"/>
          <w:szCs w:val="20"/>
          <w:vertAlign w:val="superscript"/>
        </w:rPr>
        <w:footnoteReference w:id="12"/>
      </w:r>
      <w:r>
        <w:rPr>
          <w:i/>
          <w:iCs/>
          <w:color w:val="auto"/>
          <w:sz w:val="20"/>
          <w:szCs w:val="20"/>
        </w:rPr>
        <w:t xml:space="preserve">.</w:t>
      </w:r>
      <w:r>
        <w:rPr>
          <w:color w:val="auto"/>
        </w:rPr>
      </w:r>
    </w:p>
    <w:p>
      <w:pPr>
        <w:pStyle w:val="1240"/>
        <w:ind w:firstLine="454"/>
        <w:jc w:val="both"/>
        <w:spacing w:lineRule="auto" w:line="276" w:after="140" w:before="0"/>
        <w:rPr>
          <w:color w:val="auto"/>
        </w:rPr>
      </w:pPr>
      <w:r>
        <w:rPr>
          <w:color w:val="auto"/>
        </w:rPr>
        <w:t xml:space="preserve">Таким образом половое сношение [посредством которого удовлетворяется половое влечение, см. выше] возможно </w:t>
      </w:r>
      <w:r>
        <w:rPr>
          <w:b/>
          <w:color w:val="auto"/>
        </w:rPr>
        <w:t xml:space="preserve">только</w:t>
      </w:r>
      <w:r>
        <w:rPr>
          <w:color w:val="auto"/>
        </w:rPr>
        <w:t xml:space="preserve"> между двумя половозрелыми индивидами противоположного пола. </w:t>
      </w:r>
      <w:r>
        <w:rPr>
          <w:color w:val="auto"/>
        </w:rPr>
      </w:r>
    </w:p>
    <w:p>
      <w:pPr>
        <w:pStyle w:val="1240"/>
        <w:ind w:firstLine="454"/>
        <w:jc w:val="both"/>
        <w:spacing w:lineRule="auto" w:line="276" w:after="140" w:before="0"/>
        <w:rPr>
          <w:color w:val="auto"/>
        </w:rPr>
      </w:pPr>
      <w:r>
        <w:rPr>
          <w:color w:val="auto"/>
        </w:rPr>
        <w:t xml:space="preserve">Профессор Андрей Анатольевич Ткаченко в своей работе также приводит определение сексуальной нормы, основанной на репродуктивной возможности и физиологической совместимости половых органов мужчины и женщины:</w:t>
      </w:r>
      <w:r>
        <w:rPr>
          <w:color w:val="auto"/>
        </w:rPr>
      </w:r>
    </w:p>
    <w:p>
      <w:pPr>
        <w:pStyle w:val="1240"/>
        <w:ind w:left="1191" w:hanging="0"/>
        <w:jc w:val="both"/>
        <w:spacing w:lineRule="auto" w:line="276" w:after="140" w:before="0"/>
        <w:rPr>
          <w:color w:val="auto"/>
        </w:rPr>
      </w:pPr>
      <w:r>
        <w:rPr>
          <w:i/>
          <w:iCs/>
          <w:color w:val="auto"/>
          <w:sz w:val="20"/>
          <w:szCs w:val="20"/>
        </w:rPr>
        <w:t xml:space="preserve">«Позднее (Godlewski, 1977) было введено понятие об индивидуальной норме, в котором акцентировались биологические аспекты. В соответствии с этими критериями нормальны такие виды сексуального поведения взрослого человека, которые: 1) по непреднамеренным причинам не исключают и не ограничивают возможность осуществления генитально-генитальных сношений, которые могли бы привести к оплодотворению; 2) не характеризуются стойкой тенденцией к избеганию половых сношений»</w:t>
      </w:r>
      <w:r>
        <w:rPr>
          <w:rStyle w:val="1259"/>
          <w:i/>
          <w:iCs/>
          <w:color w:val="auto"/>
          <w:sz w:val="20"/>
          <w:szCs w:val="20"/>
          <w:vertAlign w:val="superscript"/>
        </w:rPr>
        <w:footnoteReference w:id="13"/>
      </w:r>
      <w:r>
        <w:rPr>
          <w:i/>
          <w:iCs/>
          <w:color w:val="auto"/>
          <w:sz w:val="20"/>
          <w:szCs w:val="20"/>
        </w:rPr>
        <w:t xml:space="preserve">.</w:t>
      </w:r>
      <w:r>
        <w:rPr>
          <w:color w:val="auto"/>
        </w:rPr>
      </w:r>
    </w:p>
    <w:p>
      <w:pPr>
        <w:pStyle w:val="1240"/>
        <w:ind w:firstLine="454"/>
        <w:jc w:val="both"/>
        <w:spacing w:lineRule="auto" w:line="276" w:after="140" w:before="0"/>
        <w:rPr>
          <w:color w:val="auto"/>
        </w:rPr>
      </w:pPr>
      <w:r>
        <w:rPr>
          <w:color w:val="auto"/>
        </w:rPr>
        <w:t xml:space="preserve">Кроме того, т.н. замещающие формы половой активности даже чреваты рисками для здоровья: например, практика анального эротизма, в силу анатомической неприспособленности конечного отдела желудочно-кишечного тракта к рецептивной роли, связана с рядом нарушений травматического и инфекционного характера. В подтверждение тому существует значительная база эмпирических наблюдений: Markland и др. (2016)</w:t>
      </w:r>
      <w:r>
        <w:rPr>
          <w:rStyle w:val="1259"/>
          <w:color w:val="auto"/>
          <w:vertAlign w:val="superscript"/>
        </w:rPr>
        <w:footnoteReference w:id="14"/>
      </w:r>
      <w:r>
        <w:rPr>
          <w:color w:val="auto"/>
        </w:rPr>
        <w:t xml:space="preserve">, Yarns и др. (2016)</w:t>
      </w:r>
      <w:r>
        <w:rPr>
          <w:rStyle w:val="1259"/>
          <w:color w:val="auto"/>
          <w:vertAlign w:val="superscript"/>
        </w:rPr>
        <w:footnoteReference w:id="15"/>
      </w:r>
      <w:r>
        <w:rPr>
          <w:color w:val="auto"/>
        </w:rPr>
        <w:t xml:space="preserve">, Rice и др. (2016)</w:t>
      </w:r>
      <w:r>
        <w:rPr>
          <w:rStyle w:val="1259"/>
          <w:color w:val="auto"/>
          <w:vertAlign w:val="superscript"/>
        </w:rPr>
        <w:footnoteReference w:id="16"/>
      </w:r>
      <w:r>
        <w:rPr>
          <w:color w:val="auto"/>
        </w:rPr>
        <w:t xml:space="preserve">, Boehmer и др. (2015)</w:t>
      </w:r>
      <w:r>
        <w:rPr>
          <w:rStyle w:val="1259"/>
          <w:color w:val="auto"/>
          <w:vertAlign w:val="superscript"/>
        </w:rPr>
        <w:footnoteReference w:id="17"/>
      </w:r>
      <w:r>
        <w:rPr>
          <w:color w:val="auto"/>
        </w:rPr>
        <w:t xml:space="preserve">, Spornraft-Ragaller (2014)</w:t>
      </w:r>
      <w:r>
        <w:rPr>
          <w:rStyle w:val="1259"/>
          <w:color w:val="auto"/>
          <w:vertAlign w:val="superscript"/>
        </w:rPr>
        <w:footnoteReference w:id="18"/>
      </w:r>
      <w:r>
        <w:rPr>
          <w:color w:val="auto"/>
        </w:rPr>
        <w:t xml:space="preserve">... Однако, подробное перечисление рисков для здоровья, связанных с суррогатными формами половой активности не является целью данного письма.</w:t>
      </w:r>
      <w:r>
        <w:rPr>
          <w:color w:val="auto"/>
        </w:rPr>
      </w:r>
    </w:p>
    <w:p>
      <w:pPr>
        <w:pStyle w:val="1242"/>
        <w:numPr>
          <w:numId w:val="0"/>
        </w:numPr>
        <w:ind w:left="0"/>
        <w:rPr>
          <w:color w:val="auto"/>
        </w:rPr>
      </w:pPr>
      <w:r>
        <w:rPr>
          <w:color w:val="auto"/>
        </w:rPr>
        <w:t xml:space="preserve">Консенсуса среди специалистов не наблюдается</w:t>
      </w:r>
      <w:r>
        <w:rPr>
          <w:color w:val="auto"/>
        </w:rPr>
      </w:r>
    </w:p>
    <w:p>
      <w:pPr>
        <w:pStyle w:val="1240"/>
        <w:ind w:firstLine="454"/>
        <w:jc w:val="both"/>
        <w:spacing w:lineRule="auto" w:line="276" w:after="140" w:before="0"/>
        <w:rPr>
          <w:color w:val="auto"/>
        </w:rPr>
      </w:pPr>
      <w:r>
        <w:rPr>
          <w:color w:val="auto"/>
        </w:rPr>
        <w:t xml:space="preserve">Консенсус в отношении нормативности гомосексуального влечения среди специалистов психиатрии и психологии не достигнут. Аффирмативный консенсус наблюдается на уровне некоторых профессиональных сообществ, самыми известными и наиболее цитируемыми среди которых являются Американская психиатрическая ассоциация (далее АПА) и Американская психологическая ассоциация. Однако эти и даже другие не представляют собой все американские объединения специалистов. Негативный консенсус наблюдается, например, среди специалистов Альянса за терапевтический выбор</w:t>
      </w:r>
      <w:r>
        <w:rPr>
          <w:rStyle w:val="1259"/>
          <w:color w:val="auto"/>
          <w:vertAlign w:val="superscript"/>
        </w:rPr>
        <w:footnoteReference w:id="19"/>
      </w:r>
      <w:r>
        <w:rPr>
          <w:color w:val="auto"/>
        </w:rPr>
        <w:t xml:space="preserve">, Американского колледжа педиатров</w:t>
      </w:r>
      <w:r>
        <w:rPr>
          <w:rStyle w:val="1259"/>
          <w:color w:val="auto"/>
          <w:vertAlign w:val="superscript"/>
        </w:rPr>
        <w:footnoteReference w:id="20"/>
      </w:r>
      <w:r>
        <w:rPr>
          <w:color w:val="auto"/>
        </w:rPr>
        <w:t xml:space="preserve">, Американской ассоциации христианских психологов</w:t>
      </w:r>
      <w:r>
        <w:rPr>
          <w:rStyle w:val="1259"/>
          <w:color w:val="auto"/>
          <w:vertAlign w:val="superscript"/>
        </w:rPr>
        <w:footnoteReference w:id="21"/>
      </w:r>
      <w:r>
        <w:rPr>
          <w:color w:val="auto"/>
        </w:rPr>
        <w:t xml:space="preserve"> и Католической медицинской ассоциации</w:t>
      </w:r>
      <w:r>
        <w:rPr>
          <w:rStyle w:val="1259"/>
          <w:color w:val="auto"/>
          <w:vertAlign w:val="superscript"/>
        </w:rPr>
        <w:footnoteReference w:id="22"/>
      </w:r>
      <w:r>
        <w:rPr>
          <w:color w:val="auto"/>
        </w:rPr>
        <w:t xml:space="preserve">. Более того, профессиональные организации психиатров и психологов имеются не только в Соединенных Штатах Америки, однако в России до сих пор официально это не учитывается. Насколько нам представляется, Российское общество психиатров и Российское психологическое общество являются независимыми структурами, а не филиалами соответствующих американских обществ. Очевидно, что отечественная медицинская школа (в частности психиатрия и психология) обладает достаточным научно-клиническим опытом, для того чтобы не принимать доводы на основании argumentum ad verecundiam. Тем более что, как указано в предисловии к классификации психических расстройств в МКБ-10, его описания условны и лишены теоретичности:</w:t>
      </w:r>
      <w:r>
        <w:rPr>
          <w:color w:val="auto"/>
        </w:rPr>
      </w:r>
    </w:p>
    <w:p>
      <w:pPr>
        <w:pStyle w:val="1240"/>
        <w:ind w:left="1191" w:hanging="0"/>
        <w:jc w:val="both"/>
        <w:spacing w:lineRule="auto" w:line="276" w:after="140" w:before="0"/>
        <w:rPr>
          <w:color w:val="auto"/>
        </w:rPr>
      </w:pPr>
      <w:r>
        <w:rPr>
          <w:i/>
          <w:iCs/>
          <w:color w:val="auto"/>
          <w:sz w:val="20"/>
          <w:szCs w:val="20"/>
        </w:rPr>
        <w:t xml:space="preserve">«Настоящие описания и указания не несут в себе теоретического смысла и не претендуют на всеобъемлющее определение современного состояния знаний о психических расстройствах. Они представляют собой просто группы симптомов и комментарии, относительно которых большое число советников и консультантов во многих странах мира </w:t>
      </w:r>
      <w:r>
        <w:rPr>
          <w:b/>
          <w:bCs/>
          <w:i/>
          <w:iCs/>
          <w:color w:val="auto"/>
          <w:sz w:val="20"/>
          <w:szCs w:val="20"/>
          <w:u w:val="single"/>
        </w:rPr>
        <w:t xml:space="preserve">договорились</w:t>
      </w:r>
      <w:r>
        <w:rPr>
          <w:b/>
          <w:bCs/>
          <w:i/>
          <w:iCs/>
          <w:color w:val="auto"/>
          <w:sz w:val="20"/>
          <w:szCs w:val="20"/>
        </w:rPr>
        <w:t xml:space="preserve"> </w:t>
      </w:r>
      <w:r>
        <w:rPr>
          <w:i/>
          <w:iCs/>
          <w:color w:val="auto"/>
          <w:sz w:val="20"/>
          <w:szCs w:val="20"/>
        </w:rPr>
        <w:t xml:space="preserve">как о приемлемой основе определения границ категорий в классификации психических расстройств»</w:t>
      </w:r>
      <w:r>
        <w:rPr>
          <w:rStyle w:val="1259"/>
          <w:i/>
          <w:iCs/>
          <w:color w:val="auto"/>
          <w:sz w:val="20"/>
          <w:szCs w:val="20"/>
          <w:vertAlign w:val="superscript"/>
        </w:rPr>
        <w:footnoteReference w:id="23"/>
      </w:r>
      <w:r>
        <w:rPr>
          <w:i/>
          <w:iCs/>
          <w:color w:val="auto"/>
          <w:sz w:val="20"/>
          <w:szCs w:val="20"/>
        </w:rPr>
        <w:t xml:space="preserve">.</w:t>
      </w:r>
      <w:r>
        <w:rPr>
          <w:color w:val="auto"/>
        </w:rPr>
      </w:r>
    </w:p>
    <w:p>
      <w:pPr>
        <w:pStyle w:val="1240"/>
        <w:ind w:firstLine="454"/>
        <w:jc w:val="both"/>
        <w:spacing w:lineRule="auto" w:line="276" w:after="140" w:before="0"/>
        <w:rPr>
          <w:color w:val="auto"/>
        </w:rPr>
      </w:pPr>
      <w:r>
        <w:rPr>
          <w:color w:val="auto"/>
        </w:rPr>
        <w:t xml:space="preserve">Научно-медицинская классификация должна быть основана на строго логических заключениях, и любая договоренность между специалистами может быть только результатом интерпретации объективных клинических и эмпирических данных, а не продиктована какими-либо идеологическими соображениями, даже самыми гуманными. Классификация психических расстройств в МКБ-10 отражает пренебрежение объективными фактическими данными в угоду идеологическим интересам, от чего может пострадать здоровье и благосостояние пациентов по причине неоказания необходимой им медицинской помощи.</w:t>
      </w:r>
      <w:r>
        <w:rPr>
          <w:color w:val="auto"/>
        </w:rPr>
      </w:r>
    </w:p>
    <w:p>
      <w:pPr>
        <w:pStyle w:val="1240"/>
        <w:ind w:firstLine="454"/>
        <w:jc w:val="both"/>
        <w:spacing w:lineRule="auto" w:line="276" w:after="140" w:before="0"/>
        <w:rPr>
          <w:color w:val="auto"/>
        </w:rPr>
      </w:pPr>
      <w:r>
        <w:rPr>
          <w:color w:val="auto"/>
        </w:rPr>
        <w:t xml:space="preserve">Уверен, что вам известен прецедент с адаптированной версией Международной классификации болезней 9-го пересмотра, имевший место быть в 1983 году, когда раздел V «Психические расстройства» был адаптирован для использования в СССР экспертной группой отечественных специалистов высочайшего уровня. В данном адаптированном разделе было четко указано, что является нормой сексуального влечения, и что является отклонением от нормы. Что мешает современному профессиональному сообществу психиатров и психологов не принимать спорные взгляды некоторых американских специалистов по вопросу подхода к расстройствам полового влечения? </w:t>
      </w:r>
      <w:r>
        <w:rPr>
          <w:color w:val="auto"/>
        </w:rPr>
      </w:r>
    </w:p>
    <w:p>
      <w:pPr>
        <w:pStyle w:val="1240"/>
        <w:ind w:firstLine="454"/>
        <w:jc w:val="both"/>
        <w:spacing w:lineRule="auto" w:line="276" w:after="140" w:before="0"/>
        <w:rPr>
          <w:color w:val="auto"/>
        </w:rPr>
      </w:pPr>
      <w:r>
        <w:rPr>
          <w:color w:val="auto"/>
        </w:rPr>
        <w:t xml:space="preserve">Эмпирическая аргументация и логическая составляющая подхода по включению гомосексуального влечения в разновидность сексуальной нормы были подвергнуты критике в многочисленных научных публикациях, см. например Whitehead (2018)</w:t>
      </w:r>
      <w:r>
        <w:rPr>
          <w:rStyle w:val="1259"/>
          <w:color w:val="auto"/>
          <w:vertAlign w:val="superscript"/>
        </w:rPr>
        <w:footnoteReference w:id="24"/>
      </w:r>
      <w:r>
        <w:rPr>
          <w:color w:val="auto"/>
        </w:rPr>
        <w:t xml:space="preserve">, Mayer и McHugh (2016)</w:t>
      </w:r>
      <w:r>
        <w:rPr>
          <w:rStyle w:val="1259"/>
          <w:color w:val="auto"/>
          <w:vertAlign w:val="superscript"/>
        </w:rPr>
        <w:footnoteReference w:id="25"/>
      </w:r>
      <w:r>
        <w:rPr>
          <w:color w:val="auto"/>
        </w:rPr>
        <w:t xml:space="preserve">, Kinney (2015)</w:t>
      </w:r>
      <w:r>
        <w:rPr>
          <w:rStyle w:val="1259"/>
          <w:color w:val="auto"/>
          <w:vertAlign w:val="superscript"/>
        </w:rPr>
        <w:footnoteReference w:id="26"/>
      </w:r>
      <w:r>
        <w:rPr>
          <w:color w:val="auto"/>
        </w:rPr>
        <w:t xml:space="preserve">, Rosik и др. (2012)</w:t>
      </w:r>
      <w:r>
        <w:rPr>
          <w:rStyle w:val="1259"/>
          <w:color w:val="auto"/>
          <w:vertAlign w:val="superscript"/>
        </w:rPr>
        <w:footnoteReference w:id="27"/>
      </w:r>
      <w:r>
        <w:rPr>
          <w:color w:val="auto"/>
        </w:rPr>
        <w:t xml:space="preserve">, Cameron и Cameron (2012)</w:t>
      </w:r>
      <w:r>
        <w:rPr>
          <w:rStyle w:val="1259"/>
          <w:color w:val="auto"/>
          <w:vertAlign w:val="superscript"/>
        </w:rPr>
        <w:footnoteReference w:id="28"/>
      </w:r>
      <w:r>
        <w:rPr>
          <w:color w:val="auto"/>
        </w:rPr>
        <w:t xml:space="preserve">, Schumm (2012)</w:t>
      </w:r>
      <w:r>
        <w:rPr>
          <w:rStyle w:val="1259"/>
          <w:color w:val="auto"/>
          <w:vertAlign w:val="superscript"/>
        </w:rPr>
        <w:footnoteReference w:id="29"/>
      </w:r>
      <w:r>
        <w:rPr>
          <w:color w:val="auto"/>
        </w:rPr>
        <w:t xml:space="preserve">, Phelan и др. (2009)</w:t>
      </w:r>
      <w:r>
        <w:rPr>
          <w:rStyle w:val="1259"/>
          <w:color w:val="auto"/>
          <w:vertAlign w:val="superscript"/>
        </w:rPr>
        <w:footnoteReference w:id="30"/>
      </w:r>
      <w:r>
        <w:rPr>
          <w:color w:val="auto"/>
        </w:rPr>
        <w:t xml:space="preserve"> и др. </w:t>
      </w:r>
      <w:r>
        <w:rPr>
          <w:color w:val="auto"/>
        </w:rPr>
      </w:r>
    </w:p>
    <w:p>
      <w:pPr>
        <w:pStyle w:val="1240"/>
        <w:ind w:firstLine="454"/>
        <w:jc w:val="both"/>
        <w:spacing w:lineRule="auto" w:line="276" w:after="140" w:before="0"/>
        <w:rPr>
          <w:color w:val="auto"/>
        </w:rPr>
      </w:pPr>
      <w:r>
        <w:rPr>
          <w:color w:val="auto"/>
        </w:rPr>
        <w:t xml:space="preserve">Помимо культурологических существуют и психопатологические модели гомосексуального влечения: Nicolosi (2004)</w:t>
      </w:r>
      <w:r>
        <w:rPr>
          <w:rStyle w:val="1259"/>
          <w:color w:val="auto"/>
          <w:vertAlign w:val="superscript"/>
        </w:rPr>
        <w:footnoteReference w:id="31"/>
      </w:r>
      <w:r>
        <w:rPr>
          <w:color w:val="auto"/>
        </w:rPr>
        <w:t xml:space="preserve">, Васильченко и Валлиулин (2002)</w:t>
      </w:r>
      <w:r>
        <w:rPr>
          <w:rStyle w:val="1259"/>
          <w:color w:val="auto"/>
          <w:vertAlign w:val="superscript"/>
        </w:rPr>
        <w:footnoteReference w:id="32"/>
      </w:r>
      <w:r>
        <w:rPr>
          <w:color w:val="auto"/>
        </w:rPr>
        <w:t xml:space="preserve">, Либих (2001)</w:t>
      </w:r>
      <w:r>
        <w:rPr>
          <w:rStyle w:val="1259"/>
          <w:color w:val="auto"/>
          <w:vertAlign w:val="superscript"/>
        </w:rPr>
        <w:footnoteReference w:id="33"/>
      </w:r>
      <w:r>
        <w:rPr>
          <w:color w:val="auto"/>
        </w:rPr>
        <w:t xml:space="preserve">, Ткаченко (1997)</w:t>
      </w:r>
      <w:r>
        <w:rPr>
          <w:rStyle w:val="1259"/>
          <w:color w:val="auto"/>
          <w:vertAlign w:val="superscript"/>
        </w:rPr>
        <w:footnoteReference w:id="34"/>
      </w:r>
      <w:r>
        <w:rPr>
          <w:color w:val="auto"/>
        </w:rPr>
        <w:t xml:space="preserve">, van der Aardweg (1985)</w:t>
      </w:r>
      <w:r>
        <w:rPr>
          <w:rStyle w:val="1259"/>
          <w:color w:val="auto"/>
          <w:vertAlign w:val="superscript"/>
        </w:rPr>
        <w:footnoteReference w:id="35"/>
      </w:r>
      <w:r>
        <w:rPr>
          <w:color w:val="auto"/>
        </w:rPr>
        <w:t xml:space="preserve"> ... Опять же, подробное перечисление этиопатогенетических и терапевтических подходов к однополому влечению не является целью данного письма.</w:t>
      </w:r>
      <w:r>
        <w:rPr>
          <w:color w:val="auto"/>
        </w:rPr>
      </w:r>
    </w:p>
    <w:p>
      <w:pPr>
        <w:pStyle w:val="1242"/>
        <w:numPr>
          <w:numId w:val="0"/>
        </w:numPr>
        <w:ind w:left="0"/>
        <w:rPr>
          <w:color w:val="auto"/>
        </w:rPr>
      </w:pPr>
      <w:r>
        <w:rPr>
          <w:color w:val="auto"/>
        </w:rPr>
        <w:t xml:space="preserve">Опасность следования социально-политическому «мейнстриму»</w:t>
      </w:r>
      <w:r>
        <w:rPr>
          <w:color w:val="auto"/>
        </w:rPr>
      </w:r>
    </w:p>
    <w:p>
      <w:pPr>
        <w:pStyle w:val="1240"/>
        <w:ind w:firstLine="454"/>
        <w:jc w:val="both"/>
        <w:spacing w:lineRule="auto" w:line="276" w:after="140" w:before="0"/>
        <w:rPr>
          <w:color w:val="auto"/>
        </w:rPr>
      </w:pPr>
      <w:r>
        <w:rPr>
          <w:color w:val="auto"/>
        </w:rPr>
        <w:t xml:space="preserve">Считаю важным подчеркнуть то, что некоторые исследователи указывают на диктат социально-политических идей над принципами научной логики в вопросе определения сексуальной нормы: Martin (2016)</w:t>
      </w:r>
      <w:r>
        <w:rPr>
          <w:rStyle w:val="1259"/>
          <w:color w:val="auto"/>
          <w:vertAlign w:val="superscript"/>
        </w:rPr>
        <w:footnoteReference w:id="36"/>
      </w:r>
      <w:r>
        <w:rPr>
          <w:color w:val="auto"/>
        </w:rPr>
        <w:t xml:space="preserve">, Jussim и др. (2015)</w:t>
      </w:r>
      <w:r>
        <w:rPr>
          <w:rStyle w:val="1259"/>
          <w:color w:val="auto"/>
          <w:vertAlign w:val="superscript"/>
        </w:rPr>
        <w:footnoteReference w:id="37"/>
      </w:r>
      <w:r>
        <w:rPr>
          <w:color w:val="auto"/>
        </w:rPr>
        <w:t xml:space="preserve">, Duarte и др. (2015)</w:t>
      </w:r>
      <w:r>
        <w:rPr>
          <w:rStyle w:val="1259"/>
          <w:color w:val="auto"/>
          <w:vertAlign w:val="superscript"/>
        </w:rPr>
        <w:footnoteReference w:id="38"/>
      </w:r>
      <w:r>
        <w:rPr>
          <w:color w:val="auto"/>
        </w:rPr>
        <w:t xml:space="preserve">, Schumm (2010)</w:t>
      </w:r>
      <w:r>
        <w:rPr>
          <w:rStyle w:val="1259"/>
          <w:color w:val="auto"/>
          <w:vertAlign w:val="superscript"/>
        </w:rPr>
        <w:footnoteReference w:id="39"/>
      </w:r>
      <w:r>
        <w:rPr>
          <w:color w:val="auto"/>
        </w:rPr>
        <w:t xml:space="preserve"> и др.</w:t>
      </w:r>
      <w:r>
        <w:rPr>
          <w:color w:val="auto"/>
        </w:rPr>
      </w:r>
    </w:p>
    <w:p>
      <w:pPr>
        <w:pStyle w:val="1240"/>
        <w:ind w:firstLine="454"/>
        <w:jc w:val="both"/>
        <w:spacing w:lineRule="auto" w:line="276" w:after="140" w:before="0"/>
        <w:rPr>
          <w:color w:val="auto"/>
        </w:rPr>
      </w:pPr>
      <w:r>
        <w:rPr>
          <w:color w:val="auto"/>
        </w:rPr>
        <w:t xml:space="preserve">Нормативизация однополого влечения (наряду с рядом других отклонений, перечисление которых не относится к цели данного письма) согласно таким мнениям относится к т.н. «мейнстримной» науки, т. е. следующей в фарватере определенных политических взглядов и т.н. «политической корректности». </w:t>
      </w:r>
      <w:r>
        <w:rPr>
          <w:color w:val="auto"/>
        </w:rPr>
      </w:r>
    </w:p>
    <w:p>
      <w:pPr>
        <w:pStyle w:val="1240"/>
        <w:ind w:firstLine="454"/>
        <w:jc w:val="both"/>
        <w:spacing w:lineRule="auto" w:line="276" w:after="140" w:before="0"/>
        <w:rPr>
          <w:color w:val="auto"/>
        </w:rPr>
      </w:pPr>
      <w:r>
        <w:rPr>
          <w:color w:val="auto"/>
        </w:rPr>
        <w:t xml:space="preserve">В авангарде «мейнстримных» взглядов в сексологии термин «сексуальная ориентация», подразумевающий совокупность «НОРМАЛЬНЫХ ВАРИАЦИЙ» влечения стал использоваться в отношении все большего числа девиаций. </w:t>
      </w:r>
      <w:r>
        <w:rPr>
          <w:color w:val="auto"/>
        </w:rPr>
      </w:r>
    </w:p>
    <w:p>
      <w:pPr>
        <w:pStyle w:val="1240"/>
        <w:ind w:firstLine="454"/>
        <w:jc w:val="both"/>
        <w:spacing w:lineRule="auto" w:line="276" w:after="140" w:before="0"/>
        <w:rPr>
          <w:color w:val="auto"/>
        </w:rPr>
      </w:pPr>
      <w:r>
        <w:rPr>
          <w:color w:val="auto"/>
        </w:rPr>
        <w:t xml:space="preserve">Это включает сексуальное влечение к животным (Beetz (2004)</w:t>
      </w:r>
      <w:r>
        <w:rPr>
          <w:rStyle w:val="1259"/>
          <w:color w:val="auto"/>
          <w:vertAlign w:val="superscript"/>
        </w:rPr>
        <w:footnoteReference w:id="40"/>
      </w:r>
      <w:r>
        <w:rPr>
          <w:color w:val="auto"/>
        </w:rPr>
        <w:t xml:space="preserve">, Aggrawal (2011)</w:t>
      </w:r>
      <w:r>
        <w:rPr>
          <w:rStyle w:val="1259"/>
          <w:color w:val="auto"/>
          <w:vertAlign w:val="superscript"/>
        </w:rPr>
        <w:footnoteReference w:id="41"/>
      </w:r>
      <w:r>
        <w:rPr>
          <w:color w:val="auto"/>
        </w:rPr>
        <w:t xml:space="preserve">, Miletski, 2017)</w:t>
      </w:r>
      <w:r>
        <w:rPr>
          <w:rStyle w:val="1259"/>
          <w:color w:val="auto"/>
          <w:vertAlign w:val="superscript"/>
        </w:rPr>
        <w:footnoteReference w:id="42"/>
      </w:r>
      <w:r>
        <w:rPr>
          <w:color w:val="auto"/>
        </w:rPr>
        <w:t xml:space="preserve"> — т.н. «зоосексуальная ориентация». Т.н. «педосексуальной ориентацией» обозначается сексуальное влечение к детям (Harvard Medical School (2010)</w:t>
      </w:r>
      <w:r>
        <w:rPr>
          <w:rStyle w:val="1259"/>
          <w:color w:val="auto"/>
          <w:vertAlign w:val="superscript"/>
        </w:rPr>
        <w:footnoteReference w:id="43"/>
      </w:r>
      <w:r>
        <w:rPr>
          <w:color w:val="auto"/>
        </w:rPr>
        <w:t xml:space="preserve">, Seto (2012)</w:t>
      </w:r>
      <w:r>
        <w:rPr>
          <w:rStyle w:val="1259"/>
          <w:color w:val="auto"/>
          <w:vertAlign w:val="superscript"/>
        </w:rPr>
        <w:footnoteReference w:id="44"/>
      </w:r>
      <w:r>
        <w:rPr>
          <w:color w:val="auto"/>
        </w:rPr>
        <w:t xml:space="preserve">, Berlin, 2014)</w:t>
      </w:r>
      <w:r>
        <w:rPr>
          <w:rStyle w:val="1259"/>
          <w:color w:val="auto"/>
          <w:vertAlign w:val="superscript"/>
        </w:rPr>
        <w:footnoteReference w:id="45"/>
      </w:r>
      <w:r>
        <w:rPr>
          <w:color w:val="auto"/>
        </w:rPr>
        <w:t xml:space="preserve">. Этот термин [«ориентация»] используется также для обозначения влечения к неодушевленным объектам (Marsh, 2010)</w:t>
      </w:r>
      <w:r>
        <w:rPr>
          <w:rStyle w:val="1259"/>
          <w:color w:val="auto"/>
          <w:vertAlign w:val="superscript"/>
        </w:rPr>
        <w:footnoteReference w:id="46"/>
      </w:r>
      <w:r>
        <w:rPr>
          <w:color w:val="auto"/>
        </w:rPr>
        <w:t xml:space="preserve"> или отсутствия сексуального влечения как такового (т.н. «асексуальная ориентация». см. Bogaert (2015)</w:t>
      </w:r>
      <w:r>
        <w:rPr>
          <w:rStyle w:val="1259"/>
          <w:color w:val="auto"/>
          <w:vertAlign w:val="superscript"/>
        </w:rPr>
        <w:footnoteReference w:id="47"/>
      </w:r>
      <w:r>
        <w:rPr>
          <w:color w:val="auto"/>
        </w:rPr>
        <w:t xml:space="preserve">, Helm (2016)</w:t>
      </w:r>
      <w:r>
        <w:rPr>
          <w:rStyle w:val="1259"/>
          <w:color w:val="auto"/>
          <w:vertAlign w:val="superscript"/>
        </w:rPr>
        <w:footnoteReference w:id="48"/>
      </w:r>
      <w:r>
        <w:rPr>
          <w:color w:val="auto"/>
        </w:rPr>
        <w:t xml:space="preserve">).</w:t>
      </w:r>
      <w:r>
        <w:rPr>
          <w:color w:val="auto"/>
        </w:rPr>
      </w:r>
    </w:p>
    <w:p>
      <w:pPr>
        <w:pStyle w:val="1240"/>
        <w:jc w:val="both"/>
        <w:rPr>
          <w:color w:val="auto"/>
        </w:rPr>
      </w:pPr>
      <w:r>
        <w:rPr>
          <w:color w:val="auto"/>
        </w:rPr>
        <w:t xml:space="preserve">И действительно, как уже указывалось выше, критерии, согласно которым однополое влечение определяется как разновидность нормы сексуального поведения, с аналогичным успехом применимы к вообще любым проявлениям сексуального влечения. В Международной Классификации Болезней 11-го пересмотра (далее МКБ-11), сексуальное влечение к детям, к животным, к неживым объектам и т.д. — является нормой </w:t>
      </w:r>
      <w:r>
        <w:rPr>
          <w:i/>
          <w:iCs/>
          <w:color w:val="auto"/>
        </w:rPr>
        <w:t xml:space="preserve">per se</w:t>
      </w:r>
      <w:r>
        <w:rPr>
          <w:color w:val="auto"/>
        </w:rPr>
        <w:t xml:space="preserve">, они [эти формы сексуального влечения] считаются расстройством только если причиняют субъекту «значительный стресс»</w:t>
      </w:r>
      <w:r>
        <w:rPr>
          <w:rStyle w:val="1259"/>
          <w:color w:val="auto"/>
          <w:vertAlign w:val="superscript"/>
        </w:rPr>
        <w:footnoteReference w:id="49"/>
      </w:r>
      <w:r>
        <w:rPr>
          <w:color w:val="auto"/>
        </w:rPr>
        <w:t xml:space="preserve">. </w:t>
      </w:r>
      <w:r>
        <w:rPr>
          <w:color w:val="auto"/>
        </w:rPr>
      </w:r>
    </w:p>
    <w:p>
      <w:pPr>
        <w:pStyle w:val="1240"/>
        <w:ind w:firstLine="454"/>
        <w:jc w:val="both"/>
        <w:spacing w:lineRule="auto" w:line="276" w:after="140" w:before="0"/>
        <w:rPr>
          <w:color w:val="auto"/>
        </w:rPr>
      </w:pPr>
      <w:r>
        <w:rPr>
          <w:color w:val="auto"/>
        </w:rPr>
        <w:t xml:space="preserve">То есть подход ко всем формам девиантного сексуального влечения по сути повторяет путь, «пройденный» гомосексуализмом, когда в результате событий 1968</w:t>
        <w:noBreakHyphen/>
        <w:t xml:space="preserve">1973 годов, однополое влечение вначале исключили из перечня отклонений голосованием, по поводу научной обоснованности которого остаются большие вопросы (см. например, Sorba (2007)</w:t>
      </w:r>
      <w:r>
        <w:rPr>
          <w:rStyle w:val="1259"/>
          <w:color w:val="auto"/>
          <w:vertAlign w:val="superscript"/>
        </w:rPr>
        <w:footnoteReference w:id="50"/>
      </w:r>
      <w:r>
        <w:rPr>
          <w:color w:val="auto"/>
        </w:rPr>
        <w:t xml:space="preserve">, Satinover (1994)</w:t>
      </w:r>
      <w:r>
        <w:rPr>
          <w:rStyle w:val="1259"/>
          <w:color w:val="auto"/>
          <w:vertAlign w:val="superscript"/>
        </w:rPr>
        <w:footnoteReference w:id="51"/>
      </w:r>
      <w:r>
        <w:rPr>
          <w:color w:val="auto"/>
        </w:rPr>
        <w:t xml:space="preserve">, Bayer (1981)</w:t>
      </w:r>
      <w:r>
        <w:rPr>
          <w:rStyle w:val="1259"/>
          <w:color w:val="auto"/>
          <w:vertAlign w:val="superscript"/>
        </w:rPr>
        <w:footnoteReference w:id="52"/>
      </w:r>
      <w:r>
        <w:rPr>
          <w:color w:val="auto"/>
        </w:rPr>
        <w:t xml:space="preserve">). Было решено, что только такое однополое влечение, которое сочетается с внутренним стрессом и неприятием, является отклонением (т.н. «эго-дистонический гомосексуализм»), и было даже оговорено, что:</w:t>
      </w:r>
      <w:r>
        <w:rPr>
          <w:color w:val="auto"/>
        </w:rPr>
      </w:r>
    </w:p>
    <w:p>
      <w:pPr>
        <w:pStyle w:val="1240"/>
        <w:ind w:left="1191" w:hanging="0"/>
        <w:jc w:val="both"/>
        <w:spacing w:lineRule="auto" w:line="276" w:after="140" w:before="0"/>
        <w:rPr>
          <w:color w:val="auto"/>
        </w:rPr>
      </w:pPr>
      <w:r>
        <w:rPr>
          <w:i/>
          <w:iCs/>
          <w:color w:val="auto"/>
          <w:sz w:val="20"/>
          <w:szCs w:val="20"/>
        </w:rPr>
        <w:t xml:space="preserve">«… более не указывая его в списке психиатрических нарушений, мы не говорим, что это «нормально» и равноценно гетеросексуальности» (1974 год)</w:t>
      </w:r>
      <w:r>
        <w:rPr>
          <w:rStyle w:val="1259"/>
          <w:i/>
          <w:iCs/>
          <w:color w:val="auto"/>
          <w:sz w:val="20"/>
          <w:szCs w:val="20"/>
          <w:vertAlign w:val="superscript"/>
        </w:rPr>
        <w:footnoteReference w:id="53"/>
      </w:r>
      <w:r>
        <w:rPr>
          <w:i/>
          <w:iCs/>
          <w:color w:val="auto"/>
          <w:sz w:val="20"/>
          <w:szCs w:val="20"/>
        </w:rPr>
        <w:t xml:space="preserve">.</w:t>
      </w:r>
      <w:r>
        <w:rPr>
          <w:color w:val="auto"/>
        </w:rPr>
      </w:r>
    </w:p>
    <w:p>
      <w:pPr>
        <w:pStyle w:val="1240"/>
        <w:ind w:firstLine="454"/>
        <w:jc w:val="both"/>
        <w:spacing w:lineRule="auto" w:line="276" w:after="140" w:before="0"/>
        <w:rPr>
          <w:color w:val="auto"/>
        </w:rPr>
      </w:pPr>
      <w:r>
        <w:rPr>
          <w:color w:val="auto"/>
        </w:rPr>
        <w:t xml:space="preserve">А впоследствии те же организации изменили мнение на:</w:t>
      </w:r>
      <w:r>
        <w:rPr>
          <w:color w:val="auto"/>
        </w:rPr>
      </w:r>
    </w:p>
    <w:p>
      <w:pPr>
        <w:pStyle w:val="1240"/>
        <w:ind w:left="1191" w:hanging="0"/>
        <w:jc w:val="both"/>
        <w:spacing w:lineRule="auto" w:line="276" w:after="140" w:before="0"/>
        <w:rPr>
          <w:color w:val="auto"/>
        </w:rPr>
      </w:pPr>
      <w:r>
        <w:rPr>
          <w:i/>
          <w:iCs/>
          <w:color w:val="auto"/>
          <w:sz w:val="20"/>
          <w:szCs w:val="20"/>
        </w:rPr>
        <w:t xml:space="preserve">«Как гетеро-, так и гомосексуальное поведение — это нормальное проявление человеческой сексуальности (...) Лесбийские, гомосексуальные и бисексуальные отношения — это нормальные формы человеческих связей» (2008 год)</w:t>
      </w:r>
      <w:r>
        <w:rPr>
          <w:rStyle w:val="1259"/>
          <w:i/>
          <w:iCs/>
          <w:color w:val="auto"/>
          <w:sz w:val="20"/>
          <w:szCs w:val="20"/>
          <w:vertAlign w:val="superscript"/>
        </w:rPr>
        <w:footnoteReference w:id="54"/>
      </w:r>
      <w:r>
        <w:rPr>
          <w:i/>
          <w:iCs/>
          <w:color w:val="auto"/>
          <w:sz w:val="20"/>
          <w:szCs w:val="20"/>
        </w:rPr>
        <w:t xml:space="preserve">. </w:t>
      </w:r>
      <w:r>
        <w:rPr>
          <w:color w:val="auto"/>
        </w:rPr>
      </w:r>
    </w:p>
    <w:p>
      <w:pPr>
        <w:pStyle w:val="1240"/>
        <w:ind w:firstLine="454"/>
        <w:jc w:val="both"/>
        <w:spacing w:lineRule="auto" w:line="276" w:after="140" w:before="0"/>
        <w:rPr>
          <w:color w:val="auto"/>
        </w:rPr>
      </w:pPr>
      <w:r>
        <w:rPr>
          <w:color w:val="auto"/>
        </w:rPr>
        <w:t xml:space="preserve">Согласно МКБ-11, такие формы девиаций как педофилия или зоофилия находятся на этапе «нормативизации», более или менее соответствующем этапу 1973 года для гомосексуализма, т.е. они пока не считаются «нормальным проявлением человеческой сексуальности», но уже не считаются девиациями как таковые, а только при сочетании с внутренним стрессом и неприятием.</w:t>
      </w:r>
      <w:r>
        <w:rPr>
          <w:color w:val="auto"/>
        </w:rPr>
      </w:r>
    </w:p>
    <w:p>
      <w:pPr>
        <w:pStyle w:val="1242"/>
        <w:numPr>
          <w:numId w:val="0"/>
        </w:numPr>
        <w:ind w:left="0"/>
        <w:rPr>
          <w:color w:val="auto"/>
        </w:rPr>
      </w:pPr>
      <w:r>
        <w:rPr>
          <w:color w:val="auto"/>
        </w:rPr>
        <w:t xml:space="preserve">Риск юридической коллизии</w:t>
      </w:r>
      <w:r>
        <w:rPr>
          <w:color w:val="auto"/>
        </w:rPr>
      </w:r>
    </w:p>
    <w:p>
      <w:pPr>
        <w:pStyle w:val="1240"/>
        <w:ind w:firstLine="454"/>
        <w:jc w:val="both"/>
        <w:spacing w:lineRule="auto" w:line="276" w:after="140" w:before="0"/>
        <w:rPr>
          <w:color w:val="auto"/>
        </w:rPr>
      </w:pPr>
      <w:r>
        <w:rPr>
          <w:color w:val="auto"/>
        </w:rPr>
        <w:t xml:space="preserve">Также в сложившихся условиях отсутствия собственной ясной позиции по отношению к гомосексуальному влечению как отклонению от сексуальной нормы, возникает юридическая коллизия при оказании психотерапевтической помощи несовершеннолетним, которые могут обратиться за специализированной помощью при столкновении с гомосексуальными позывами в процессе полового созревания, например, вследствие сексуального насилия. Одним из распространенных, в том числе и для оказания помощи детям, подходов в западных странах, который помимо прочего насаждается юридическим путем, является т.н. поддерживающая или </w:t>
      </w:r>
      <w:r>
        <w:rPr>
          <w:i/>
          <w:color w:val="auto"/>
          <w:sz w:val="20"/>
          <w:szCs w:val="20"/>
        </w:rPr>
        <w:t xml:space="preserve">«</w:t>
      </w:r>
      <w:r>
        <w:rPr>
          <w:color w:val="auto"/>
        </w:rPr>
        <w:t xml:space="preserve">гей-утверждающая</w:t>
      </w:r>
      <w:r>
        <w:rPr>
          <w:i/>
          <w:color w:val="auto"/>
          <w:sz w:val="20"/>
          <w:szCs w:val="20"/>
        </w:rPr>
        <w:t xml:space="preserve">»</w:t>
      </w:r>
      <w:r>
        <w:rPr>
          <w:color w:val="auto"/>
        </w:rPr>
        <w:t xml:space="preserve"> терапия. В рамках такого подхода, предлагается сообщить несовершеннолетнему пациенту что якобы «в науке достигнут консенсус», что его состояние — это якобы </w:t>
      </w:r>
      <w:r>
        <w:rPr>
          <w:i/>
          <w:color w:val="auto"/>
          <w:sz w:val="20"/>
          <w:szCs w:val="20"/>
        </w:rPr>
        <w:t xml:space="preserve">«</w:t>
      </w:r>
      <w:r>
        <w:rPr>
          <w:color w:val="auto"/>
        </w:rPr>
        <w:t xml:space="preserve">нормальная и позитивная разновидность сексуальных ориентаций человека</w:t>
      </w:r>
      <w:r>
        <w:rPr>
          <w:i/>
          <w:color w:val="auto"/>
          <w:sz w:val="20"/>
          <w:szCs w:val="20"/>
        </w:rPr>
        <w:t xml:space="preserve">»,</w:t>
      </w:r>
      <w:r>
        <w:rPr>
          <w:color w:val="auto"/>
        </w:rPr>
        <w:t xml:space="preserve"> не требующая никакого изменения.</w:t>
      </w:r>
      <w:r>
        <w:rPr>
          <w:color w:val="auto"/>
        </w:rPr>
      </w:r>
    </w:p>
    <w:p>
      <w:pPr>
        <w:pStyle w:val="1240"/>
        <w:ind w:firstLine="454"/>
        <w:jc w:val="both"/>
        <w:spacing w:lineRule="auto" w:line="276" w:after="140" w:before="0"/>
        <w:rPr>
          <w:color w:val="auto"/>
        </w:rPr>
      </w:pPr>
      <w:r>
        <w:rPr>
          <w:color w:val="auto"/>
        </w:rPr>
        <w:t xml:space="preserve">Прежде всего, как указывалось выше, в действительности в науке не наблюдается никакого консенсуса по поводу девиаций сексуального влечения, наблюдается лишь диктат т.н. </w:t>
      </w:r>
      <w:r>
        <w:rPr>
          <w:i/>
          <w:color w:val="auto"/>
          <w:sz w:val="20"/>
          <w:szCs w:val="20"/>
        </w:rPr>
        <w:t xml:space="preserve">«</w:t>
      </w:r>
      <w:r>
        <w:rPr>
          <w:color w:val="auto"/>
        </w:rPr>
        <w:t xml:space="preserve">политической корректности» в некоторых обществах.</w:t>
      </w:r>
      <w:r>
        <w:rPr>
          <w:color w:val="auto"/>
        </w:rPr>
      </w:r>
    </w:p>
    <w:p>
      <w:pPr>
        <w:pStyle w:val="1240"/>
        <w:ind w:firstLine="454"/>
        <w:jc w:val="both"/>
        <w:spacing w:lineRule="auto" w:line="276" w:after="140" w:before="0"/>
        <w:rPr>
          <w:color w:val="auto"/>
        </w:rPr>
      </w:pPr>
      <w:r>
        <w:rPr>
          <w:color w:val="auto"/>
        </w:rPr>
        <w:t xml:space="preserve">Юридическая коллизия касается каждого психотерапевта в России при работе с подростками, поскольку отечественное законодательство устанавливает, что: </w:t>
      </w:r>
      <w:r>
        <w:rPr>
          <w:color w:val="auto"/>
        </w:rPr>
      </w:r>
    </w:p>
    <w:p>
      <w:pPr>
        <w:pStyle w:val="1240"/>
        <w:ind w:left="850" w:right="1011" w:hanging="0"/>
        <w:jc w:val="both"/>
        <w:rPr>
          <w:color w:val="auto"/>
        </w:rPr>
      </w:pPr>
      <w:r>
        <w:rPr>
          <w:i/>
          <w:iCs/>
          <w:color w:val="auto"/>
          <w:sz w:val="20"/>
          <w:szCs w:val="20"/>
        </w:rPr>
        <w:t xml:space="preserve">«Пропаганда нетрадиционных сексуальных отношений среди несовершеннолетних, выразившаяся в распространении информации, </w:t>
      </w:r>
      <w:r>
        <w:rPr>
          <w:b/>
          <w:bCs/>
          <w:i/>
          <w:iCs/>
          <w:color w:val="auto"/>
          <w:sz w:val="20"/>
          <w:szCs w:val="20"/>
          <w:u w:val="single"/>
        </w:rPr>
        <w:t xml:space="preserve">направленной на формирование у несовершеннолетних нетрадиционных сексуальных установок</w:t>
      </w:r>
      <w:r>
        <w:rPr>
          <w:i/>
          <w:iCs/>
          <w:color w:val="auto"/>
          <w:sz w:val="20"/>
          <w:szCs w:val="20"/>
        </w:rPr>
        <w:t xml:space="preserve">, привлекательности нетрадиционных сексуальных отношений, </w:t>
      </w:r>
      <w:r>
        <w:rPr>
          <w:b/>
          <w:bCs/>
          <w:i/>
          <w:iCs/>
          <w:color w:val="auto"/>
          <w:sz w:val="20"/>
          <w:szCs w:val="20"/>
          <w:u w:val="single"/>
        </w:rPr>
        <w:t xml:space="preserve">искаженного представления о социальной равноценности традиционных и нетрадиционных сексуальных отношений</w:t>
      </w:r>
      <w:r>
        <w:rPr>
          <w:i/>
          <w:iCs/>
          <w:color w:val="auto"/>
          <w:sz w:val="20"/>
          <w:szCs w:val="20"/>
        </w:rPr>
        <w:t xml:space="preserve">, либо навязывание информации о нетрадиционных сексуальных отношениях, вызывающей интерес к таким отношениям»</w:t>
      </w:r>
      <w:r>
        <w:rPr>
          <w:rStyle w:val="1259"/>
          <w:i/>
          <w:iCs/>
          <w:color w:val="auto"/>
          <w:sz w:val="20"/>
          <w:szCs w:val="20"/>
          <w:vertAlign w:val="superscript"/>
        </w:rPr>
        <w:footnoteReference w:id="55"/>
      </w:r>
      <w:r>
        <w:rPr>
          <w:i/>
          <w:iCs/>
          <w:color w:val="auto"/>
          <w:sz w:val="20"/>
          <w:szCs w:val="20"/>
        </w:rPr>
        <w:t xml:space="preserve">.</w:t>
      </w:r>
      <w:r>
        <w:rPr>
          <w:color w:val="auto"/>
        </w:rPr>
      </w:r>
    </w:p>
    <w:p>
      <w:pPr>
        <w:pStyle w:val="1242"/>
        <w:numPr>
          <w:numId w:val="0"/>
        </w:numPr>
        <w:ind w:left="0"/>
        <w:rPr>
          <w:color w:val="auto"/>
        </w:rPr>
      </w:pPr>
      <w:r>
        <w:rPr>
          <w:color w:val="auto"/>
        </w:rPr>
        <w:t xml:space="preserve">Заключение</w:t>
      </w:r>
      <w:r>
        <w:rPr>
          <w:color w:val="auto"/>
        </w:rPr>
      </w:r>
    </w:p>
    <w:p>
      <w:pPr>
        <w:pStyle w:val="1240"/>
        <w:ind w:firstLine="454"/>
        <w:jc w:val="both"/>
        <w:spacing w:lineRule="auto" w:line="276" w:after="140" w:before="0"/>
        <w:rPr>
          <w:color w:val="auto"/>
        </w:rPr>
      </w:pPr>
      <w:r>
        <w:rPr>
          <w:color w:val="auto"/>
        </w:rPr>
        <w:t xml:space="preserve">Итак, суть моего вопроса вкратце можно свести к следующему: если (согласно утвержденной в России МКБ-10) гомосексуальное влечение </w:t>
      </w:r>
      <w:r>
        <w:rPr>
          <w:i/>
          <w:color w:val="auto"/>
        </w:rPr>
        <w:t xml:space="preserve">per se</w:t>
      </w:r>
      <w:r>
        <w:rPr>
          <w:color w:val="auto"/>
        </w:rPr>
        <w:t xml:space="preserve"> является нормой, то какие аргументы могут быть использованы для того, чтобы все девиантные влечения (например педофилия или зоофилия) </w:t>
      </w:r>
      <w:r>
        <w:rPr>
          <w:i/>
          <w:color w:val="auto"/>
        </w:rPr>
        <w:t xml:space="preserve">per se </w:t>
      </w:r>
      <w:r>
        <w:rPr>
          <w:color w:val="auto"/>
        </w:rPr>
        <w:t xml:space="preserve">оставались девиациями? </w:t>
      </w:r>
      <w:r>
        <w:rPr>
          <w:color w:val="auto"/>
        </w:rPr>
      </w:r>
    </w:p>
    <w:p>
      <w:pPr>
        <w:pStyle w:val="1240"/>
        <w:ind w:firstLine="454"/>
        <w:jc w:val="both"/>
        <w:spacing w:lineRule="auto" w:line="276" w:after="140" w:before="0"/>
        <w:rPr>
          <w:color w:val="auto"/>
        </w:rPr>
      </w:pPr>
      <w:r>
        <w:rPr>
          <w:color w:val="auto"/>
        </w:rPr>
        <w:t xml:space="preserve">В случае, когда не имеется четких критериев, как, например, в клиническом руководстве под редакцией проф. В. Н. Краснова и проф. И. Я. Гуровича или в работе проф. А. А. Ткаченко (см. выше), понимание нормы сексуального влечения становится расплывчатым, релятивистским. Все доводы, приводимые сторонниками нормативизации гомосексуального влечения, действуют в отношении всех сексуальных девиаций. В «мейнстримной» науке это стало фактом — примером тому подход к «парафилиям» в Диагностическом и статистическом руководстве по психическим расстройствам 5-го издания и в Международной Классификации Болезней 11-го пересмотра.</w:t>
      </w:r>
      <w:r>
        <w:rPr>
          <w:color w:val="auto"/>
        </w:rPr>
      </w:r>
    </w:p>
    <w:p>
      <w:pPr>
        <w:pStyle w:val="1240"/>
        <w:ind w:firstLine="454"/>
        <w:jc w:val="both"/>
        <w:spacing w:lineRule="auto" w:line="276" w:after="140" w:before="0"/>
        <w:rPr>
          <w:color w:val="auto"/>
        </w:rPr>
      </w:pPr>
      <w:r>
        <w:rPr>
          <w:color w:val="auto"/>
        </w:rPr>
        <w:t xml:space="preserve">Означает ли это, что подобная ситуация вскоре установится и в отечественной психиатрии и психологии — множество разнообразных девиаций, так </w:t>
      </w:r>
      <w:r>
        <w:rPr>
          <w:color w:val="auto"/>
        </w:rPr>
        <w:t xml:space="preserve">же</w:t>
      </w:r>
      <w:r>
        <w:rPr>
          <w:color w:val="auto"/>
        </w:rPr>
        <w:t xml:space="preserve"> как и гомосексуальное влечение станут нормой?</w:t>
      </w:r>
      <w:r>
        <w:rPr>
          <w:color w:val="auto"/>
        </w:rPr>
      </w:r>
    </w:p>
    <w:p>
      <w:pPr>
        <w:pStyle w:val="1240"/>
        <w:ind w:firstLine="454"/>
        <w:jc w:val="both"/>
        <w:spacing w:lineRule="auto" w:line="276" w:after="140" w:before="0"/>
        <w:rPr>
          <w:color w:val="auto"/>
        </w:rPr>
      </w:pPr>
      <w:r>
        <w:rPr>
          <w:color w:val="auto"/>
        </w:rPr>
        <w:t xml:space="preserve">Законен</w:t>
      </w:r>
      <w:r>
        <w:rPr>
          <w:color w:val="auto"/>
        </w:rPr>
        <w:t xml:space="preserve"> ли </w:t>
      </w:r>
      <w:r>
        <w:rPr>
          <w:color w:val="auto"/>
        </w:rPr>
        <w:t xml:space="preserve">приказ</w:t>
      </w:r>
      <w:r>
        <w:rPr>
          <w:color w:val="auto"/>
        </w:rPr>
        <w:t xml:space="preserve"> Министерства Здравоохранения №1042 от 13.12.2012</w:t>
      </w:r>
      <w:r>
        <w:rPr>
          <w:color w:val="auto"/>
        </w:rPr>
        <w:t xml:space="preserve">?</w:t>
      </w:r>
      <w:r>
        <w:rPr>
          <w:color w:val="auto"/>
        </w:rPr>
      </w:r>
    </w:p>
    <w:p>
      <w:pPr>
        <w:pStyle w:val="1240"/>
        <w:ind w:firstLine="454"/>
        <w:jc w:val="both"/>
        <w:spacing w:lineRule="auto" w:line="276" w:after="140" w:before="0"/>
        <w:rPr>
          <w:color w:val="auto"/>
        </w:rPr>
      </w:pPr>
      <w:r>
        <w:rPr>
          <w:color w:val="auto"/>
        </w:rPr>
        <w:t xml:space="preserve">Я придерживаюсь однозначной трактовки: существует норма сексуального влечения (взаимное влечение половозрелых мужчины и женщины) и девиантные формы (к детям, к своему полу, к животным и др.).</w:t>
      </w:r>
      <w:r>
        <w:rPr>
          <w:color w:val="auto"/>
        </w:rPr>
      </w:r>
    </w:p>
    <w:p>
      <w:pPr>
        <w:pStyle w:val="1240"/>
        <w:ind w:firstLine="454"/>
        <w:jc w:val="both"/>
        <w:spacing w:lineRule="auto" w:line="276" w:after="140" w:before="0"/>
        <w:rPr>
          <w:color w:val="auto"/>
        </w:rPr>
      </w:pPr>
      <w:r>
        <w:rPr>
          <w:color w:val="auto"/>
        </w:rPr>
        <w:t xml:space="preserve">Рассчитываю на то, что Вы не проигнорируйте данное письмо.</w:t>
      </w:r>
      <w:r>
        <w:rPr>
          <w:color w:val="auto"/>
        </w:rPr>
        <w:t xml:space="preserve"> </w:t>
      </w:r>
      <w:r>
        <w:rPr>
          <w:color w:val="auto"/>
        </w:rPr>
      </w:r>
    </w:p>
    <w:p>
      <w:pPr>
        <w:pStyle w:val="1240"/>
        <w:jc w:val="right"/>
        <w:spacing w:after="60" w:before="0"/>
        <w:rPr>
          <w:color w:val="auto"/>
          <w:sz w:val="20"/>
          <w:szCs w:val="20"/>
        </w:rPr>
      </w:pPr>
      <w:r>
        <w:rPr>
          <w:color w:val="auto"/>
          <w:sz w:val="20"/>
          <w:szCs w:val="20"/>
        </w:rPr>
        <w:t xml:space="preserve">С уважением</w:t>
      </w:r>
      <w:r>
        <w:rPr>
          <w:color w:val="auto"/>
        </w:rPr>
      </w:r>
    </w:p>
    <w:p>
      <w:pPr>
        <w:pStyle w:val="1240"/>
        <w:jc w:val="right"/>
        <w:spacing w:after="60" w:before="0"/>
        <w:rPr>
          <w:color w:val="auto"/>
          <w:sz w:val="20"/>
          <w:szCs w:val="20"/>
        </w:rPr>
      </w:pPr>
      <w:r>
        <w:rPr>
          <w:color w:val="auto"/>
          <w:sz w:val="20"/>
          <w:szCs w:val="20"/>
        </w:rPr>
      </w:r>
      <w:r>
        <w:rPr>
          <w:color w:val="auto"/>
        </w:rPr>
      </w:r>
    </w:p>
    <w:p>
      <w:pPr>
        <w:pStyle w:val="1240"/>
        <w:jc w:val="both"/>
        <w:rPr>
          <w:color w:val="auto"/>
        </w:rPr>
      </w:pPr>
      <w:r>
        <w:rPr>
          <w:color w:val="auto"/>
        </w:rPr>
      </w:r>
      <w:r>
        <w:rPr>
          <w:color w:val="auto"/>
        </w:rPr>
      </w:r>
    </w:p>
    <w:p>
      <w:pPr>
        <w:pStyle w:val="1240"/>
        <w:jc w:val="both"/>
        <w:spacing w:after="160" w:before="0"/>
        <w:rPr>
          <w:color w:val="auto"/>
        </w:rPr>
      </w:pPr>
      <w:r>
        <w:rPr>
          <w:color w:val="auto"/>
        </w:rPr>
        <w:t xml:space="preserve">Открытое письмо опубликовано на сайте </w:t>
      </w:r>
      <w:hyperlink r:id="rId15" w:history="1">
        <w:r>
          <w:rPr>
            <w:rStyle w:val="1257"/>
            <w:color w:val="auto"/>
            <w:u w:val="single"/>
          </w:rPr>
          <w:t xml:space="preserve">http://www.pro-lgbt.ru/archives/906</w:t>
        </w:r>
      </w:hyperlink>
      <w:r>
        <w:rPr>
          <w:color w:val="auto"/>
        </w:rPr>
        <w:t xml:space="preserve"> </w:t>
      </w:r>
      <w:r>
        <w:rPr>
          <w:color w:val="auto"/>
        </w:rPr>
      </w:r>
      <w:r>
        <w:rPr>
          <w:color w:val="auto"/>
        </w:rPr>
      </w:r>
    </w:p>
    <w:sectPr>
      <w:headerReference w:type="default" r:id="rId8"/>
      <w:footerReference w:type="default" r:id="rId9"/>
      <w:footnotePr>
        <w:numFmt w:val="decimal"/>
      </w:footnotePr>
      <w:type w:val="nextPage"/>
      <w:pgSz w:w="11906" w:h="16838"/>
      <w:pgMar w:top="1134" w:right="1134" w:bottom="1560" w:left="1134" w:gutter="0" w:header="0" w:footer="1134"/>
      <w:pgNumType w:start="1"/>
      <w:cols w:num="1" w:sep="0" w:space="170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DejaVu Sans">
    <w:panose1 w:val="020B0603030804020204"/>
  </w:font>
  <w:font w:name="Georgia">
    <w:panose1 w:val="02040502050405020303"/>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40"/>
      <w:jc w:val="right"/>
      <w:spacing w:after="160" w:before="0"/>
    </w:pPr>
    <w:r/>
    <w:fldSimple w:instr="PAGE \* MERGEFORMAT">
      <w:r>
        <w:t xml:space="preserve">1</w:t>
      </w:r>
    </w:fldSimple>
    <w: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r/>
    </w:p>
  </w:footnote>
  <w:footnote w:type="continuationSeparator" w:id="0">
    <w:p>
      <w:r>
        <w:continuationSeparator/>
      </w:r>
      <w:r/>
    </w:p>
  </w:footnote>
  <w:footnote w:id="1">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Краснов В.Н., Гурович И.Я. (ред.) Клиническое руководство: модели диагностики и лечения психических и поведенческих расстройств. М.: МНИИ психиатрии, 1999. — 224 с. </w:t>
      </w:r>
      <w:r/>
    </w:p>
  </w:footnote>
  <w:footnote w:id="2">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приказ об утверждении клинического руководства был признан утратившим силу</w:t>
      </w:r>
      <w:r/>
    </w:p>
  </w:footnote>
  <w:footnote w:id="3">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Казаковцев</w:t>
      </w:r>
      <w:r>
        <w:rPr>
          <w:rFonts w:ascii="Arial" w:hAnsi="Arial" w:cs="Arial" w:eastAsia="Arial"/>
          <w:color w:val="000000"/>
          <w:sz w:val="16"/>
          <w:szCs w:val="16"/>
        </w:rPr>
        <w:t xml:space="preserve"> Б.А., </w:t>
      </w:r>
      <w:r>
        <w:rPr>
          <w:rFonts w:ascii="Arial" w:hAnsi="Arial" w:cs="Arial" w:eastAsia="Arial"/>
          <w:color w:val="000000"/>
          <w:sz w:val="16"/>
          <w:szCs w:val="16"/>
        </w:rPr>
        <w:t xml:space="preserve">Голанд</w:t>
      </w:r>
      <w:r>
        <w:rPr>
          <w:rFonts w:ascii="Arial" w:hAnsi="Arial" w:cs="Arial" w:eastAsia="Arial"/>
          <w:color w:val="000000"/>
          <w:sz w:val="16"/>
          <w:szCs w:val="16"/>
        </w:rPr>
        <w:t xml:space="preserve"> В.Б. (ред.) Психические расстройства и расстройства поведения (F00-F99) (Класс V МКБ-10, адаптированный для использования в Российской Федерации). М.: Прометей, 2013. - 584 с., примечание к рубрике F66, выделено мной </w:t>
      </w:r>
      <w:r/>
    </w:p>
  </w:footnote>
  <w:footnote w:id="4">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Ibid</w:t>
      </w:r>
      <w:r>
        <w:rPr>
          <w:rFonts w:ascii="Arial" w:hAnsi="Arial" w:cs="Arial" w:eastAsia="Arial"/>
          <w:color w:val="000000"/>
          <w:sz w:val="16"/>
          <w:szCs w:val="16"/>
        </w:rPr>
        <w:t xml:space="preserve">., рубрика F66.1x</w:t>
      </w:r>
      <w:r/>
    </w:p>
  </w:footnote>
  <w:footnote w:id="5">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Ibid</w:t>
      </w:r>
      <w:r>
        <w:rPr>
          <w:rFonts w:ascii="Arial" w:hAnsi="Arial" w:cs="Arial" w:eastAsia="Arial"/>
          <w:color w:val="000000"/>
          <w:sz w:val="16"/>
          <w:szCs w:val="16"/>
        </w:rPr>
        <w:t xml:space="preserve">., рубрика F65</w:t>
      </w:r>
      <w:r/>
    </w:p>
  </w:footnote>
  <w:footnote w:id="6">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Краткий психологический словарь / Ред. А.В. Петровский, М.Г. </w:t>
      </w:r>
      <w:r>
        <w:rPr>
          <w:rFonts w:ascii="Arial" w:hAnsi="Arial" w:cs="Arial" w:eastAsia="Arial"/>
          <w:color w:val="000000"/>
          <w:sz w:val="16"/>
          <w:szCs w:val="16"/>
        </w:rPr>
        <w:t xml:space="preserve">Ярошевский ;</w:t>
      </w:r>
      <w:r>
        <w:rPr>
          <w:rFonts w:ascii="Arial" w:hAnsi="Arial" w:cs="Arial" w:eastAsia="Arial"/>
          <w:color w:val="000000"/>
          <w:sz w:val="16"/>
          <w:szCs w:val="16"/>
        </w:rPr>
        <w:t xml:space="preserve"> ред.-сост. Л.А. Карпенко. </w:t>
        <w:noBreakHyphen/>
        <w:t xml:space="preserve"> Издание 2-е, расширенное, исправленное и дополненное. </w:t>
        <w:noBreakHyphen/>
        <w:t xml:space="preserve"> </w:t>
      </w:r>
      <w:r>
        <w:rPr>
          <w:rFonts w:ascii="Arial" w:hAnsi="Arial" w:cs="Arial" w:eastAsia="Arial"/>
          <w:color w:val="000000"/>
          <w:sz w:val="16"/>
          <w:szCs w:val="16"/>
        </w:rPr>
        <w:t xml:space="preserve">Ростов</w:t>
      </w:r>
      <w:r>
        <w:rPr>
          <w:rFonts w:ascii="Arial" w:hAnsi="Arial" w:cs="Arial" w:eastAsia="Arial"/>
          <w:color w:val="000000"/>
          <w:sz w:val="16"/>
          <w:szCs w:val="16"/>
        </w:rPr>
        <w:t xml:space="preserve">-на-</w:t>
      </w:r>
      <w:r>
        <w:rPr>
          <w:rFonts w:ascii="Arial" w:hAnsi="Arial" w:cs="Arial" w:eastAsia="Arial"/>
          <w:color w:val="000000"/>
          <w:sz w:val="16"/>
          <w:szCs w:val="16"/>
        </w:rPr>
        <w:t xml:space="preserve">Дону :</w:t>
      </w:r>
      <w:r>
        <w:rPr>
          <w:rFonts w:ascii="Arial" w:hAnsi="Arial" w:cs="Arial" w:eastAsia="Arial"/>
          <w:color w:val="000000"/>
          <w:sz w:val="16"/>
          <w:szCs w:val="16"/>
        </w:rPr>
        <w:t xml:space="preserve"> Феникс, 1998. </w:t>
        <w:noBreakHyphen/>
        <w:t xml:space="preserve"> 512 с.</w:t>
      </w:r>
      <w:r/>
    </w:p>
  </w:footnote>
  <w:footnote w:id="7">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Казаковцев</w:t>
      </w:r>
      <w:r>
        <w:rPr>
          <w:rFonts w:ascii="Arial" w:hAnsi="Arial" w:cs="Arial" w:eastAsia="Arial"/>
          <w:color w:val="000000"/>
          <w:sz w:val="16"/>
          <w:szCs w:val="16"/>
        </w:rPr>
        <w:t xml:space="preserve"> Б.А., </w:t>
      </w:r>
      <w:r>
        <w:rPr>
          <w:rFonts w:ascii="Arial" w:hAnsi="Arial" w:cs="Arial" w:eastAsia="Arial"/>
          <w:color w:val="000000"/>
          <w:sz w:val="16"/>
          <w:szCs w:val="16"/>
        </w:rPr>
        <w:t xml:space="preserve">Голанд</w:t>
      </w:r>
      <w:r>
        <w:rPr>
          <w:rFonts w:ascii="Arial" w:hAnsi="Arial" w:cs="Arial" w:eastAsia="Arial"/>
          <w:color w:val="000000"/>
          <w:sz w:val="16"/>
          <w:szCs w:val="16"/>
        </w:rPr>
        <w:t xml:space="preserve"> В.Б. (ред.), рубрика F65.4, выделено мной </w:t>
      </w:r>
      <w:r/>
    </w:p>
  </w:footnote>
  <w:footnote w:id="8">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Ibid</w:t>
      </w:r>
      <w:r>
        <w:rPr>
          <w:rFonts w:ascii="Arial" w:hAnsi="Arial" w:cs="Arial" w:eastAsia="Arial"/>
          <w:color w:val="000000"/>
          <w:sz w:val="16"/>
          <w:szCs w:val="16"/>
        </w:rPr>
        <w:t xml:space="preserve">., рубрика F65.8, выделено мной </w:t>
      </w:r>
      <w:r/>
    </w:p>
  </w:footnote>
  <w:footnote w:id="9">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Руководство ВОЗ для лабораторного исследования и обработки человеческой спермы, 2010 г. Формулировка в переводе ВОЗ </w:t>
      </w:r>
      <w:hyperlink r:id="rId1" w:history="1">
        <w:r>
          <w:rPr>
            <w:rStyle w:val="1257"/>
            <w:rFonts w:ascii="Arial" w:hAnsi="Arial" w:cs="Arial" w:eastAsia="Arial"/>
            <w:color w:val="1155CC"/>
            <w:sz w:val="16"/>
            <w:szCs w:val="16"/>
            <w:u w:val="single"/>
          </w:rPr>
          <w:t xml:space="preserve">http://www.who.int/reproductivehealth/topics/infertility/definitions/ru/</w:t>
        </w:r>
      </w:hyperlink>
      <w:r>
        <w:rPr>
          <w:rFonts w:ascii="Arial" w:hAnsi="Arial" w:cs="Arial" w:eastAsia="Arial"/>
          <w:color w:val="000000"/>
          <w:sz w:val="16"/>
          <w:szCs w:val="16"/>
        </w:rPr>
        <w:t xml:space="preserve">, выделено мной</w:t>
      </w:r>
      <w:r/>
    </w:p>
  </w:footnote>
  <w:footnote w:id="10">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Словарь Терминов ВРТ, 2009 Пересмотренный ИКМАРТ и ВОЗ словарь терминов ВРТ, 2009</w:t>
      </w:r>
      <w:hyperlink r:id="rId2" w:history="1">
        <w:r>
          <w:rPr>
            <w:rStyle w:val="1257"/>
            <w:rFonts w:ascii="Arial" w:hAnsi="Arial" w:cs="Arial" w:eastAsia="Arial"/>
            <w:color w:val="000080"/>
            <w:sz w:val="16"/>
            <w:szCs w:val="16"/>
            <w:u w:val="single"/>
          </w:rPr>
          <w:t xml:space="preserve"> </w:t>
        </w:r>
      </w:hyperlink>
      <w:r/>
      <w:hyperlink r:id="rId3" w:history="1">
        <w:r>
          <w:rPr>
            <w:rStyle w:val="1257"/>
            <w:rFonts w:ascii="Arial" w:hAnsi="Arial" w:cs="Arial" w:eastAsia="Arial"/>
            <w:color w:val="1155CC"/>
            <w:sz w:val="16"/>
            <w:szCs w:val="16"/>
            <w:u w:val="single"/>
          </w:rPr>
          <w:t xml:space="preserve">www.who.int/reproductivehealth/publications/infertility/art_terminology2_ru.pdf</w:t>
        </w:r>
      </w:hyperlink>
      <w:r>
        <w:rPr>
          <w:rFonts w:ascii="Arial" w:hAnsi="Arial" w:cs="Arial" w:eastAsia="Arial"/>
          <w:color w:val="000000"/>
          <w:sz w:val="16"/>
          <w:szCs w:val="16"/>
        </w:rPr>
        <w:t xml:space="preserve">, выделено мной</w:t>
      </w:r>
      <w:r/>
    </w:p>
  </w:footnote>
  <w:footnote w:id="11">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Большая Медицинская Энциклопедия, издание 3-е, доступно онлайн </w:t>
      </w:r>
      <w:hyperlink r:id="rId4" w:history="1">
        <w:r>
          <w:rPr>
            <w:rStyle w:val="1257"/>
            <w:rFonts w:ascii="Arial" w:hAnsi="Arial" w:cs="Arial" w:eastAsia="Arial"/>
            <w:color w:val="1155CC"/>
            <w:sz w:val="16"/>
            <w:szCs w:val="16"/>
            <w:u w:val="single"/>
          </w:rPr>
          <w:t xml:space="preserve">бмэ.орг/index.php/</w:t>
        </w:r>
      </w:hyperlink>
      <w:r>
        <w:rPr>
          <w:rFonts w:ascii="Arial" w:hAnsi="Arial" w:cs="Arial" w:eastAsia="Arial"/>
          <w:color w:val="000000"/>
          <w:sz w:val="16"/>
          <w:szCs w:val="16"/>
        </w:rPr>
        <w:t xml:space="preserve"> s. v. половая жизнь</w:t>
      </w:r>
      <w:r/>
    </w:p>
  </w:footnote>
  <w:footnote w:id="12">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Ibid</w:t>
      </w:r>
      <w:r>
        <w:rPr>
          <w:rFonts w:ascii="Arial" w:hAnsi="Arial" w:cs="Arial" w:eastAsia="Arial"/>
          <w:color w:val="000000"/>
          <w:sz w:val="16"/>
          <w:szCs w:val="16"/>
        </w:rPr>
        <w:t xml:space="preserve">., s. v. половое сношение</w:t>
      </w:r>
      <w:r>
        <w:rPr>
          <w:rFonts w:ascii="Arial" w:hAnsi="Arial" w:cs="Arial" w:eastAsia="Arial"/>
          <w:color w:val="000000"/>
          <w:sz w:val="16"/>
          <w:szCs w:val="16"/>
        </w:rPr>
        <w:t xml:space="preserve"> </w:t>
      </w:r>
      <w:r/>
    </w:p>
  </w:footnote>
  <w:footnote w:id="13">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Аномальное сексуальное поведение / Под ред. А.А. Ткаченко. </w:t>
        <w:noBreakHyphen/>
        <w:t xml:space="preserve"> М.: РИО </w:t>
      </w:r>
      <w:r>
        <w:rPr>
          <w:rFonts w:ascii="Arial" w:hAnsi="Arial" w:cs="Arial" w:eastAsia="Arial"/>
          <w:color w:val="000000"/>
          <w:sz w:val="16"/>
          <w:szCs w:val="16"/>
        </w:rPr>
        <w:t xml:space="preserve">ГНЦСиСП</w:t>
      </w:r>
      <w:r>
        <w:rPr>
          <w:rFonts w:ascii="Arial" w:hAnsi="Arial" w:cs="Arial" w:eastAsia="Arial"/>
          <w:color w:val="000000"/>
          <w:sz w:val="16"/>
          <w:szCs w:val="16"/>
        </w:rPr>
        <w:t xml:space="preserve"> им. В.П. Сербского, 1997. </w:t>
        <w:noBreakHyphen/>
        <w:t xml:space="preserve"> 426 с.</w:t>
      </w:r>
      <w:r/>
    </w:p>
  </w:footnote>
  <w:footnote w:id="14">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Markland</w:t>
      </w:r>
      <w:r>
        <w:rPr>
          <w:rFonts w:ascii="Arial" w:hAnsi="Arial" w:cs="Arial" w:eastAsia="Arial"/>
          <w:color w:val="000000"/>
          <w:sz w:val="16"/>
          <w:szCs w:val="16"/>
        </w:rPr>
        <w:t xml:space="preserve"> </w:t>
      </w:r>
      <w:r>
        <w:rPr>
          <w:rFonts w:ascii="Arial" w:hAnsi="Arial" w:cs="Arial" w:eastAsia="Arial"/>
          <w:color w:val="000000"/>
          <w:sz w:val="16"/>
          <w:szCs w:val="16"/>
        </w:rPr>
        <w:t xml:space="preserve">et</w:t>
      </w:r>
      <w:r>
        <w:rPr>
          <w:rFonts w:ascii="Arial" w:hAnsi="Arial" w:cs="Arial" w:eastAsia="Arial"/>
          <w:color w:val="000000"/>
          <w:sz w:val="16"/>
          <w:szCs w:val="16"/>
        </w:rPr>
        <w:t xml:space="preserve"> </w:t>
      </w:r>
      <w:r>
        <w:rPr>
          <w:rFonts w:ascii="Arial" w:hAnsi="Arial" w:cs="Arial" w:eastAsia="Arial"/>
          <w:color w:val="000000"/>
          <w:sz w:val="16"/>
          <w:szCs w:val="16"/>
        </w:rPr>
        <w:t xml:space="preserve">al</w:t>
      </w:r>
      <w:r>
        <w:rPr>
          <w:rFonts w:ascii="Arial" w:hAnsi="Arial" w:cs="Arial" w:eastAsia="Arial"/>
          <w:color w:val="000000"/>
          <w:sz w:val="16"/>
          <w:szCs w:val="16"/>
        </w:rPr>
        <w:t xml:space="preserve">. </w:t>
      </w:r>
      <w:r>
        <w:rPr>
          <w:rFonts w:ascii="Arial" w:hAnsi="Arial" w:cs="Arial" w:eastAsia="Arial"/>
          <w:color w:val="000000"/>
          <w:sz w:val="16"/>
          <w:szCs w:val="16"/>
        </w:rPr>
        <w:t xml:space="preserve">Anal</w:t>
      </w:r>
      <w:r>
        <w:rPr>
          <w:rFonts w:ascii="Arial" w:hAnsi="Arial" w:cs="Arial" w:eastAsia="Arial"/>
          <w:color w:val="000000"/>
          <w:sz w:val="16"/>
          <w:szCs w:val="16"/>
        </w:rPr>
        <w:t xml:space="preserve"> </w:t>
      </w:r>
      <w:r>
        <w:rPr>
          <w:rFonts w:ascii="Arial" w:hAnsi="Arial" w:cs="Arial" w:eastAsia="Arial"/>
          <w:color w:val="000000"/>
          <w:sz w:val="16"/>
          <w:szCs w:val="16"/>
        </w:rPr>
        <w:t xml:space="preserve">Intercourse</w:t>
      </w:r>
      <w:r>
        <w:rPr>
          <w:rFonts w:ascii="Arial" w:hAnsi="Arial" w:cs="Arial" w:eastAsia="Arial"/>
          <w:color w:val="000000"/>
          <w:sz w:val="16"/>
          <w:szCs w:val="16"/>
        </w:rPr>
        <w:t xml:space="preserve">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Fecal</w:t>
      </w:r>
      <w:r>
        <w:rPr>
          <w:rFonts w:ascii="Arial" w:hAnsi="Arial" w:cs="Arial" w:eastAsia="Arial"/>
          <w:color w:val="000000"/>
          <w:sz w:val="16"/>
          <w:szCs w:val="16"/>
        </w:rPr>
        <w:t xml:space="preserve"> </w:t>
      </w:r>
      <w:r>
        <w:rPr>
          <w:rFonts w:ascii="Arial" w:hAnsi="Arial" w:cs="Arial" w:eastAsia="Arial"/>
          <w:color w:val="000000"/>
          <w:sz w:val="16"/>
          <w:szCs w:val="16"/>
        </w:rPr>
        <w:t xml:space="preserve">Incontinence</w:t>
      </w:r>
      <w:r>
        <w:rPr>
          <w:rFonts w:ascii="Arial" w:hAnsi="Arial" w:cs="Arial" w:eastAsia="Arial"/>
          <w:color w:val="000000"/>
          <w:sz w:val="16"/>
          <w:szCs w:val="16"/>
        </w:rPr>
        <w:t xml:space="preserve">: </w:t>
      </w:r>
      <w:r>
        <w:rPr>
          <w:rFonts w:ascii="Arial" w:hAnsi="Arial" w:cs="Arial" w:eastAsia="Arial"/>
          <w:color w:val="000000"/>
          <w:sz w:val="16"/>
          <w:szCs w:val="16"/>
        </w:rPr>
        <w:t xml:space="preserve">Evidence</w:t>
      </w:r>
      <w:r>
        <w:rPr>
          <w:rFonts w:ascii="Arial" w:hAnsi="Arial" w:cs="Arial" w:eastAsia="Arial"/>
          <w:color w:val="000000"/>
          <w:sz w:val="16"/>
          <w:szCs w:val="16"/>
        </w:rPr>
        <w:t xml:space="preserve"> </w:t>
      </w:r>
      <w:r>
        <w:rPr>
          <w:rFonts w:ascii="Arial" w:hAnsi="Arial" w:cs="Arial" w:eastAsia="Arial"/>
          <w:color w:val="000000"/>
          <w:sz w:val="16"/>
          <w:szCs w:val="16"/>
        </w:rPr>
        <w:t xml:space="preserve">from</w:t>
      </w:r>
      <w:r>
        <w:rPr>
          <w:rFonts w:ascii="Arial" w:hAnsi="Arial" w:cs="Arial" w:eastAsia="Arial"/>
          <w:color w:val="000000"/>
          <w:sz w:val="16"/>
          <w:szCs w:val="16"/>
        </w:rPr>
        <w:t xml:space="preserve"> </w:t>
      </w:r>
      <w:r>
        <w:rPr>
          <w:rFonts w:ascii="Arial" w:hAnsi="Arial" w:cs="Arial" w:eastAsia="Arial"/>
          <w:color w:val="000000"/>
          <w:sz w:val="16"/>
          <w:szCs w:val="16"/>
        </w:rPr>
        <w:t xml:space="preserve">the</w:t>
      </w:r>
      <w:r>
        <w:rPr>
          <w:rFonts w:ascii="Arial" w:hAnsi="Arial" w:cs="Arial" w:eastAsia="Arial"/>
          <w:color w:val="000000"/>
          <w:sz w:val="16"/>
          <w:szCs w:val="16"/>
        </w:rPr>
        <w:t xml:space="preserve"> 2009</w:t>
        <w:noBreakHyphen/>
        <w:t xml:space="preserve">2010 </w:t>
      </w:r>
      <w:r>
        <w:rPr>
          <w:rFonts w:ascii="Arial" w:hAnsi="Arial" w:cs="Arial" w:eastAsia="Arial"/>
          <w:color w:val="000000"/>
          <w:sz w:val="16"/>
          <w:szCs w:val="16"/>
        </w:rPr>
        <w:t xml:space="preserve">National</w:t>
      </w:r>
      <w:r>
        <w:rPr>
          <w:rFonts w:ascii="Arial" w:hAnsi="Arial" w:cs="Arial" w:eastAsia="Arial"/>
          <w:color w:val="000000"/>
          <w:sz w:val="16"/>
          <w:szCs w:val="16"/>
        </w:rPr>
        <w:t xml:space="preserve"> </w:t>
      </w:r>
      <w:r>
        <w:rPr>
          <w:rFonts w:ascii="Arial" w:hAnsi="Arial" w:cs="Arial" w:eastAsia="Arial"/>
          <w:color w:val="000000"/>
          <w:sz w:val="16"/>
          <w:szCs w:val="16"/>
        </w:rPr>
        <w:t xml:space="preserve">Health</w:t>
      </w:r>
      <w:r>
        <w:rPr>
          <w:rFonts w:ascii="Arial" w:hAnsi="Arial" w:cs="Arial" w:eastAsia="Arial"/>
          <w:color w:val="000000"/>
          <w:sz w:val="16"/>
          <w:szCs w:val="16"/>
        </w:rPr>
        <w:t xml:space="preserve">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Nutrition</w:t>
      </w:r>
      <w:r>
        <w:rPr>
          <w:rFonts w:ascii="Arial" w:hAnsi="Arial" w:cs="Arial" w:eastAsia="Arial"/>
          <w:color w:val="000000"/>
          <w:sz w:val="16"/>
          <w:szCs w:val="16"/>
        </w:rPr>
        <w:t xml:space="preserve"> </w:t>
      </w:r>
      <w:r>
        <w:rPr>
          <w:rFonts w:ascii="Arial" w:hAnsi="Arial" w:cs="Arial" w:eastAsia="Arial"/>
          <w:color w:val="000000"/>
          <w:sz w:val="16"/>
          <w:szCs w:val="16"/>
        </w:rPr>
        <w:t xml:space="preserve">Examination</w:t>
      </w:r>
      <w:r>
        <w:rPr>
          <w:rFonts w:ascii="Arial" w:hAnsi="Arial" w:cs="Arial" w:eastAsia="Arial"/>
          <w:color w:val="000000"/>
          <w:sz w:val="16"/>
          <w:szCs w:val="16"/>
        </w:rPr>
        <w:t xml:space="preserve"> </w:t>
      </w:r>
      <w:r>
        <w:rPr>
          <w:rFonts w:ascii="Arial" w:hAnsi="Arial" w:cs="Arial" w:eastAsia="Arial"/>
          <w:color w:val="000000"/>
          <w:sz w:val="16"/>
          <w:szCs w:val="16"/>
        </w:rPr>
        <w:t xml:space="preserve">Survey.The</w:t>
      </w:r>
      <w:r>
        <w:rPr>
          <w:rFonts w:ascii="Arial" w:hAnsi="Arial" w:cs="Arial" w:eastAsia="Arial"/>
          <w:color w:val="000000"/>
          <w:sz w:val="16"/>
          <w:szCs w:val="16"/>
        </w:rPr>
        <w:t xml:space="preserve"> </w:t>
      </w:r>
      <w:r>
        <w:rPr>
          <w:rFonts w:ascii="Arial" w:hAnsi="Arial" w:cs="Arial" w:eastAsia="Arial"/>
          <w:color w:val="000000"/>
          <w:sz w:val="16"/>
          <w:szCs w:val="16"/>
        </w:rPr>
        <w:t xml:space="preserve">American</w:t>
      </w:r>
      <w:r>
        <w:rPr>
          <w:rFonts w:ascii="Arial" w:hAnsi="Arial" w:cs="Arial" w:eastAsia="Arial"/>
          <w:color w:val="000000"/>
          <w:sz w:val="16"/>
          <w:szCs w:val="16"/>
        </w:rPr>
        <w:t xml:space="preserve"> </w:t>
      </w:r>
      <w:r>
        <w:rPr>
          <w:rFonts w:ascii="Arial" w:hAnsi="Arial" w:cs="Arial" w:eastAsia="Arial"/>
          <w:color w:val="000000"/>
          <w:sz w:val="16"/>
          <w:szCs w:val="16"/>
        </w:rPr>
        <w:t xml:space="preserve">Journal</w:t>
      </w:r>
      <w:r>
        <w:rPr>
          <w:rFonts w:ascii="Arial" w:hAnsi="Arial" w:cs="Arial" w:eastAsia="Arial"/>
          <w:color w:val="000000"/>
          <w:sz w:val="16"/>
          <w:szCs w:val="16"/>
        </w:rPr>
        <w:t xml:space="preserve"> </w:t>
      </w:r>
      <w:r>
        <w:rPr>
          <w:rFonts w:ascii="Arial" w:hAnsi="Arial" w:cs="Arial" w:eastAsia="Arial"/>
          <w:color w:val="000000"/>
          <w:sz w:val="16"/>
          <w:szCs w:val="16"/>
        </w:rPr>
        <w:t xml:space="preserve">of</w:t>
      </w:r>
      <w:r>
        <w:rPr>
          <w:rFonts w:ascii="Arial" w:hAnsi="Arial" w:cs="Arial" w:eastAsia="Arial"/>
          <w:color w:val="000000"/>
          <w:sz w:val="16"/>
          <w:szCs w:val="16"/>
        </w:rPr>
        <w:t xml:space="preserve"> </w:t>
      </w:r>
      <w:r>
        <w:rPr>
          <w:rFonts w:ascii="Arial" w:hAnsi="Arial" w:cs="Arial" w:eastAsia="Arial"/>
          <w:color w:val="000000"/>
          <w:sz w:val="16"/>
          <w:szCs w:val="16"/>
        </w:rPr>
        <w:t xml:space="preserve">Gastroenterology</w:t>
      </w:r>
      <w:r>
        <w:rPr>
          <w:rFonts w:ascii="Arial" w:hAnsi="Arial" w:cs="Arial" w:eastAsia="Arial"/>
          <w:color w:val="000000"/>
          <w:sz w:val="16"/>
          <w:szCs w:val="16"/>
        </w:rPr>
        <w:t xml:space="preserve"> </w:t>
      </w:r>
      <w:r>
        <w:rPr>
          <w:rFonts w:ascii="Arial" w:hAnsi="Arial" w:cs="Arial" w:eastAsia="Arial"/>
          <w:color w:val="000000"/>
          <w:sz w:val="16"/>
          <w:szCs w:val="16"/>
        </w:rPr>
        <w:t xml:space="preserve">volume</w:t>
      </w:r>
      <w:r>
        <w:rPr>
          <w:rFonts w:ascii="Arial" w:hAnsi="Arial" w:cs="Arial" w:eastAsia="Arial"/>
          <w:color w:val="000000"/>
          <w:sz w:val="16"/>
          <w:szCs w:val="16"/>
        </w:rPr>
        <w:t xml:space="preserve"> 111, </w:t>
      </w:r>
      <w:r>
        <w:rPr>
          <w:rFonts w:ascii="Arial" w:hAnsi="Arial" w:cs="Arial" w:eastAsia="Arial"/>
          <w:color w:val="000000"/>
          <w:sz w:val="16"/>
          <w:szCs w:val="16"/>
        </w:rPr>
        <w:t xml:space="preserve">pages</w:t>
      </w:r>
      <w:r>
        <w:rPr>
          <w:rFonts w:ascii="Arial" w:hAnsi="Arial" w:cs="Arial" w:eastAsia="Arial"/>
          <w:color w:val="000000"/>
          <w:sz w:val="16"/>
          <w:szCs w:val="16"/>
        </w:rPr>
        <w:t xml:space="preserve"> 269</w:t>
        <w:noBreakHyphen/>
        <w:t xml:space="preserve">274 (2016)</w:t>
      </w:r>
      <w:hyperlink r:id="rId5" w:history="1">
        <w:r>
          <w:rPr>
            <w:rStyle w:val="1257"/>
            <w:rFonts w:ascii="Arial" w:hAnsi="Arial" w:cs="Arial" w:eastAsia="Arial"/>
            <w:color w:val="000080"/>
            <w:sz w:val="16"/>
            <w:szCs w:val="16"/>
            <w:u w:val="single"/>
          </w:rPr>
          <w:t xml:space="preserve"> https://doi.org/10.1038/ajg.2015.419</w:t>
        </w:r>
      </w:hyperlink>
      <w:r/>
      <w:r/>
    </w:p>
  </w:footnote>
  <w:footnote w:id="15">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Yarns</w:t>
      </w:r>
      <w:r>
        <w:rPr>
          <w:rFonts w:ascii="Arial" w:hAnsi="Arial" w:cs="Arial" w:eastAsia="Arial"/>
          <w:color w:val="000000"/>
          <w:sz w:val="16"/>
          <w:szCs w:val="16"/>
        </w:rPr>
        <w:t xml:space="preserve"> </w:t>
      </w:r>
      <w:r>
        <w:rPr>
          <w:rFonts w:ascii="Arial" w:hAnsi="Arial" w:cs="Arial" w:eastAsia="Arial"/>
          <w:color w:val="000000"/>
          <w:sz w:val="16"/>
          <w:szCs w:val="16"/>
        </w:rPr>
        <w:t xml:space="preserve">et</w:t>
      </w:r>
      <w:r>
        <w:rPr>
          <w:rFonts w:ascii="Arial" w:hAnsi="Arial" w:cs="Arial" w:eastAsia="Arial"/>
          <w:color w:val="000000"/>
          <w:sz w:val="16"/>
          <w:szCs w:val="16"/>
        </w:rPr>
        <w:t xml:space="preserve"> </w:t>
      </w:r>
      <w:r>
        <w:rPr>
          <w:rFonts w:ascii="Arial" w:hAnsi="Arial" w:cs="Arial" w:eastAsia="Arial"/>
          <w:color w:val="000000"/>
          <w:sz w:val="16"/>
          <w:szCs w:val="16"/>
        </w:rPr>
        <w:t xml:space="preserve">al</w:t>
      </w:r>
      <w:r>
        <w:rPr>
          <w:rFonts w:ascii="Arial" w:hAnsi="Arial" w:cs="Arial" w:eastAsia="Arial"/>
          <w:color w:val="000000"/>
          <w:sz w:val="16"/>
          <w:szCs w:val="16"/>
        </w:rPr>
        <w:t xml:space="preserve">. </w:t>
      </w:r>
      <w:r>
        <w:rPr>
          <w:rFonts w:ascii="Arial" w:hAnsi="Arial" w:cs="Arial" w:eastAsia="Arial"/>
          <w:color w:val="000000"/>
          <w:sz w:val="16"/>
          <w:szCs w:val="16"/>
        </w:rPr>
        <w:t xml:space="preserve">The</w:t>
      </w:r>
      <w:r>
        <w:rPr>
          <w:rFonts w:ascii="Arial" w:hAnsi="Arial" w:cs="Arial" w:eastAsia="Arial"/>
          <w:color w:val="000000"/>
          <w:sz w:val="16"/>
          <w:szCs w:val="16"/>
        </w:rPr>
        <w:t xml:space="preserve"> </w:t>
      </w:r>
      <w:r>
        <w:rPr>
          <w:rFonts w:ascii="Arial" w:hAnsi="Arial" w:cs="Arial" w:eastAsia="Arial"/>
          <w:color w:val="000000"/>
          <w:sz w:val="16"/>
          <w:szCs w:val="16"/>
        </w:rPr>
        <w:t xml:space="preserve">Mental</w:t>
      </w:r>
      <w:r>
        <w:rPr>
          <w:rFonts w:ascii="Arial" w:hAnsi="Arial" w:cs="Arial" w:eastAsia="Arial"/>
          <w:color w:val="000000"/>
          <w:sz w:val="16"/>
          <w:szCs w:val="16"/>
        </w:rPr>
        <w:t xml:space="preserve"> </w:t>
      </w:r>
      <w:r>
        <w:rPr>
          <w:rFonts w:ascii="Arial" w:hAnsi="Arial" w:cs="Arial" w:eastAsia="Arial"/>
          <w:color w:val="000000"/>
          <w:sz w:val="16"/>
          <w:szCs w:val="16"/>
        </w:rPr>
        <w:t xml:space="preserve">Health</w:t>
      </w:r>
      <w:r>
        <w:rPr>
          <w:rFonts w:ascii="Arial" w:hAnsi="Arial" w:cs="Arial" w:eastAsia="Arial"/>
          <w:color w:val="000000"/>
          <w:sz w:val="16"/>
          <w:szCs w:val="16"/>
        </w:rPr>
        <w:t xml:space="preserve"> </w:t>
      </w:r>
      <w:r>
        <w:rPr>
          <w:rFonts w:ascii="Arial" w:hAnsi="Arial" w:cs="Arial" w:eastAsia="Arial"/>
          <w:color w:val="000000"/>
          <w:sz w:val="16"/>
          <w:szCs w:val="16"/>
        </w:rPr>
        <w:t xml:space="preserve">of</w:t>
      </w:r>
      <w:r>
        <w:rPr>
          <w:rFonts w:ascii="Arial" w:hAnsi="Arial" w:cs="Arial" w:eastAsia="Arial"/>
          <w:color w:val="000000"/>
          <w:sz w:val="16"/>
          <w:szCs w:val="16"/>
        </w:rPr>
        <w:t xml:space="preserve"> </w:t>
      </w:r>
      <w:r>
        <w:rPr>
          <w:rFonts w:ascii="Arial" w:hAnsi="Arial" w:cs="Arial" w:eastAsia="Arial"/>
          <w:color w:val="000000"/>
          <w:sz w:val="16"/>
          <w:szCs w:val="16"/>
        </w:rPr>
        <w:t xml:space="preserve">Older</w:t>
      </w:r>
      <w:r>
        <w:rPr>
          <w:rFonts w:ascii="Arial" w:hAnsi="Arial" w:cs="Arial" w:eastAsia="Arial"/>
          <w:color w:val="000000"/>
          <w:sz w:val="16"/>
          <w:szCs w:val="16"/>
        </w:rPr>
        <w:t xml:space="preserve"> LGBT </w:t>
      </w:r>
      <w:r>
        <w:rPr>
          <w:rFonts w:ascii="Arial" w:hAnsi="Arial" w:cs="Arial" w:eastAsia="Arial"/>
          <w:color w:val="000000"/>
          <w:sz w:val="16"/>
          <w:szCs w:val="16"/>
        </w:rPr>
        <w:t xml:space="preserve">Adults</w:t>
      </w:r>
      <w:r>
        <w:rPr>
          <w:rFonts w:ascii="Arial" w:hAnsi="Arial" w:cs="Arial" w:eastAsia="Arial"/>
          <w:color w:val="000000"/>
          <w:sz w:val="16"/>
          <w:szCs w:val="16"/>
        </w:rPr>
        <w:t xml:space="preserve">. </w:t>
      </w:r>
      <w:r>
        <w:rPr>
          <w:rFonts w:ascii="Arial" w:hAnsi="Arial" w:cs="Arial" w:eastAsia="Arial"/>
          <w:color w:val="000000"/>
          <w:sz w:val="16"/>
          <w:szCs w:val="16"/>
        </w:rPr>
        <w:t xml:space="preserve">Curr</w:t>
      </w:r>
      <w:r>
        <w:rPr>
          <w:rFonts w:ascii="Arial" w:hAnsi="Arial" w:cs="Arial" w:eastAsia="Arial"/>
          <w:color w:val="000000"/>
          <w:sz w:val="16"/>
          <w:szCs w:val="16"/>
        </w:rPr>
        <w:t xml:space="preserve"> </w:t>
      </w:r>
      <w:r>
        <w:rPr>
          <w:rFonts w:ascii="Arial" w:hAnsi="Arial" w:cs="Arial" w:eastAsia="Arial"/>
          <w:color w:val="000000"/>
          <w:sz w:val="16"/>
          <w:szCs w:val="16"/>
        </w:rPr>
        <w:t xml:space="preserve">Psychiatry</w:t>
      </w:r>
      <w:r>
        <w:rPr>
          <w:rFonts w:ascii="Arial" w:hAnsi="Arial" w:cs="Arial" w:eastAsia="Arial"/>
          <w:color w:val="000000"/>
          <w:sz w:val="16"/>
          <w:szCs w:val="16"/>
        </w:rPr>
        <w:t xml:space="preserve"> </w:t>
      </w:r>
      <w:r>
        <w:rPr>
          <w:rFonts w:ascii="Arial" w:hAnsi="Arial" w:cs="Arial" w:eastAsia="Arial"/>
          <w:color w:val="000000"/>
          <w:sz w:val="16"/>
          <w:szCs w:val="16"/>
        </w:rPr>
        <w:t xml:space="preserve">Rep</w:t>
      </w:r>
      <w:r>
        <w:rPr>
          <w:rFonts w:ascii="Arial" w:hAnsi="Arial" w:cs="Arial" w:eastAsia="Arial"/>
          <w:color w:val="000000"/>
          <w:sz w:val="16"/>
          <w:szCs w:val="16"/>
        </w:rPr>
        <w:t xml:space="preserve">. 2016 Jun;18(6):60. </w:t>
      </w:r>
      <w:hyperlink r:id="rId6" w:history="1">
        <w:r>
          <w:rPr>
            <w:rStyle w:val="1257"/>
            <w:rFonts w:ascii="Arial" w:hAnsi="Arial" w:cs="Arial" w:eastAsia="Arial"/>
            <w:color w:val="000080"/>
            <w:sz w:val="16"/>
            <w:szCs w:val="16"/>
            <w:u w:val="single"/>
          </w:rPr>
          <w:t xml:space="preserve">https://doi.org/10.1007/s11920-016-0697-y</w:t>
        </w:r>
      </w:hyperlink>
      <w:r>
        <w:rPr>
          <w:rFonts w:ascii="Arial" w:hAnsi="Arial" w:cs="Arial" w:eastAsia="Arial"/>
          <w:color w:val="000000"/>
          <w:sz w:val="16"/>
          <w:szCs w:val="16"/>
        </w:rPr>
        <w:t xml:space="preserve"> </w:t>
      </w:r>
      <w:r/>
    </w:p>
  </w:footnote>
  <w:footnote w:id="16">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Rice CE, </w:t>
      </w:r>
      <w:r>
        <w:rPr>
          <w:rFonts w:ascii="Arial" w:hAnsi="Arial" w:cs="Arial" w:eastAsia="Arial"/>
          <w:color w:val="000000"/>
          <w:sz w:val="16"/>
          <w:szCs w:val="16"/>
          <w:lang w:val="en-US"/>
        </w:rPr>
        <w:t xml:space="preserve">Maierhofer</w:t>
      </w:r>
      <w:r>
        <w:rPr>
          <w:rFonts w:ascii="Arial" w:hAnsi="Arial" w:cs="Arial" w:eastAsia="Arial"/>
          <w:color w:val="000000"/>
          <w:sz w:val="16"/>
          <w:szCs w:val="16"/>
          <w:lang w:val="en-US"/>
        </w:rPr>
        <w:t xml:space="preserve"> C, Fields KS, Ervin M, Lanza ST, Turner AN. </w:t>
      </w:r>
      <w:r>
        <w:rPr>
          <w:rFonts w:ascii="Arial" w:hAnsi="Arial" w:cs="Arial" w:eastAsia="Arial"/>
          <w:color w:val="000000"/>
          <w:sz w:val="16"/>
          <w:szCs w:val="16"/>
        </w:rPr>
        <w:t xml:space="preserve">Beyond</w:t>
      </w:r>
      <w:r>
        <w:rPr>
          <w:rFonts w:ascii="Arial" w:hAnsi="Arial" w:cs="Arial" w:eastAsia="Arial"/>
          <w:color w:val="000000"/>
          <w:sz w:val="16"/>
          <w:szCs w:val="16"/>
        </w:rPr>
        <w:t xml:space="preserve"> </w:t>
      </w:r>
      <w:r>
        <w:rPr>
          <w:rFonts w:ascii="Arial" w:hAnsi="Arial" w:cs="Arial" w:eastAsia="Arial"/>
          <w:color w:val="000000"/>
          <w:sz w:val="16"/>
          <w:szCs w:val="16"/>
        </w:rPr>
        <w:t xml:space="preserve">Anal</w:t>
      </w:r>
      <w:r>
        <w:rPr>
          <w:rFonts w:ascii="Arial" w:hAnsi="Arial" w:cs="Arial" w:eastAsia="Arial"/>
          <w:color w:val="000000"/>
          <w:sz w:val="16"/>
          <w:szCs w:val="16"/>
        </w:rPr>
        <w:t xml:space="preserve"> </w:t>
      </w:r>
      <w:r>
        <w:rPr>
          <w:rFonts w:ascii="Arial" w:hAnsi="Arial" w:cs="Arial" w:eastAsia="Arial"/>
          <w:color w:val="000000"/>
          <w:sz w:val="16"/>
          <w:szCs w:val="16"/>
        </w:rPr>
        <w:t xml:space="preserve">Sex</w:t>
      </w:r>
      <w:r>
        <w:rPr>
          <w:rFonts w:ascii="Arial" w:hAnsi="Arial" w:cs="Arial" w:eastAsia="Arial"/>
          <w:color w:val="000000"/>
          <w:sz w:val="16"/>
          <w:szCs w:val="16"/>
        </w:rPr>
        <w:t xml:space="preserve">: </w:t>
      </w:r>
      <w:r>
        <w:rPr>
          <w:rFonts w:ascii="Arial" w:hAnsi="Arial" w:cs="Arial" w:eastAsia="Arial"/>
          <w:color w:val="000000"/>
          <w:sz w:val="16"/>
          <w:szCs w:val="16"/>
        </w:rPr>
        <w:t xml:space="preserve">Sexual</w:t>
      </w:r>
      <w:r>
        <w:rPr>
          <w:rFonts w:ascii="Arial" w:hAnsi="Arial" w:cs="Arial" w:eastAsia="Arial"/>
          <w:color w:val="000000"/>
          <w:sz w:val="16"/>
          <w:szCs w:val="16"/>
        </w:rPr>
        <w:t xml:space="preserve"> </w:t>
      </w:r>
      <w:r>
        <w:rPr>
          <w:rFonts w:ascii="Arial" w:hAnsi="Arial" w:cs="Arial" w:eastAsia="Arial"/>
          <w:color w:val="000000"/>
          <w:sz w:val="16"/>
          <w:szCs w:val="16"/>
        </w:rPr>
        <w:t xml:space="preserve">Practices</w:t>
      </w:r>
      <w:r>
        <w:rPr>
          <w:rFonts w:ascii="Arial" w:hAnsi="Arial" w:cs="Arial" w:eastAsia="Arial"/>
          <w:color w:val="000000"/>
          <w:sz w:val="16"/>
          <w:szCs w:val="16"/>
        </w:rPr>
        <w:t xml:space="preserve"> </w:t>
      </w:r>
      <w:r>
        <w:rPr>
          <w:rFonts w:ascii="Arial" w:hAnsi="Arial" w:cs="Arial" w:eastAsia="Arial"/>
          <w:color w:val="000000"/>
          <w:sz w:val="16"/>
          <w:szCs w:val="16"/>
        </w:rPr>
        <w:t xml:space="preserve">among</w:t>
      </w:r>
      <w:r>
        <w:rPr>
          <w:rFonts w:ascii="Arial" w:hAnsi="Arial" w:cs="Arial" w:eastAsia="Arial"/>
          <w:color w:val="000000"/>
          <w:sz w:val="16"/>
          <w:szCs w:val="16"/>
        </w:rPr>
        <w:t xml:space="preserve"> MSM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Associations</w:t>
      </w:r>
      <w:r>
        <w:rPr>
          <w:rFonts w:ascii="Arial" w:hAnsi="Arial" w:cs="Arial" w:eastAsia="Arial"/>
          <w:color w:val="000000"/>
          <w:sz w:val="16"/>
          <w:szCs w:val="16"/>
        </w:rPr>
        <w:t xml:space="preserve"> </w:t>
      </w:r>
      <w:r>
        <w:rPr>
          <w:rFonts w:ascii="Arial" w:hAnsi="Arial" w:cs="Arial" w:eastAsia="Arial"/>
          <w:color w:val="000000"/>
          <w:sz w:val="16"/>
          <w:szCs w:val="16"/>
        </w:rPr>
        <w:t xml:space="preserve">with</w:t>
      </w:r>
      <w:r>
        <w:rPr>
          <w:rFonts w:ascii="Arial" w:hAnsi="Arial" w:cs="Arial" w:eastAsia="Arial"/>
          <w:color w:val="000000"/>
          <w:sz w:val="16"/>
          <w:szCs w:val="16"/>
        </w:rPr>
        <w:t xml:space="preserve"> HIV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Other</w:t>
      </w:r>
      <w:r>
        <w:rPr>
          <w:rFonts w:ascii="Arial" w:hAnsi="Arial" w:cs="Arial" w:eastAsia="Arial"/>
          <w:color w:val="000000"/>
          <w:sz w:val="16"/>
          <w:szCs w:val="16"/>
        </w:rPr>
        <w:t xml:space="preserve"> </w:t>
      </w:r>
      <w:r>
        <w:rPr>
          <w:rFonts w:ascii="Arial" w:hAnsi="Arial" w:cs="Arial" w:eastAsia="Arial"/>
          <w:color w:val="000000"/>
          <w:sz w:val="16"/>
          <w:szCs w:val="16"/>
        </w:rPr>
        <w:t xml:space="preserve">Sexually</w:t>
      </w:r>
      <w:r>
        <w:rPr>
          <w:rFonts w:ascii="Arial" w:hAnsi="Arial" w:cs="Arial" w:eastAsia="Arial"/>
          <w:color w:val="000000"/>
          <w:sz w:val="16"/>
          <w:szCs w:val="16"/>
        </w:rPr>
        <w:t xml:space="preserve"> </w:t>
      </w:r>
      <w:r>
        <w:rPr>
          <w:rFonts w:ascii="Arial" w:hAnsi="Arial" w:cs="Arial" w:eastAsia="Arial"/>
          <w:color w:val="000000"/>
          <w:sz w:val="16"/>
          <w:szCs w:val="16"/>
        </w:rPr>
        <w:t xml:space="preserve">Transmitted</w:t>
      </w:r>
      <w:r>
        <w:rPr>
          <w:rFonts w:ascii="Arial" w:hAnsi="Arial" w:cs="Arial" w:eastAsia="Arial"/>
          <w:color w:val="000000"/>
          <w:sz w:val="16"/>
          <w:szCs w:val="16"/>
        </w:rPr>
        <w:t xml:space="preserve"> </w:t>
      </w:r>
      <w:r>
        <w:rPr>
          <w:rFonts w:ascii="Arial" w:hAnsi="Arial" w:cs="Arial" w:eastAsia="Arial"/>
          <w:color w:val="000000"/>
          <w:sz w:val="16"/>
          <w:szCs w:val="16"/>
        </w:rPr>
        <w:t xml:space="preserve">Infections</w:t>
      </w:r>
      <w:r>
        <w:rPr>
          <w:rFonts w:ascii="Arial" w:hAnsi="Arial" w:cs="Arial" w:eastAsia="Arial"/>
          <w:color w:val="000000"/>
          <w:sz w:val="16"/>
          <w:szCs w:val="16"/>
        </w:rPr>
        <w:t xml:space="preserve">. </w:t>
      </w:r>
      <w:r>
        <w:rPr>
          <w:rFonts w:ascii="Arial" w:hAnsi="Arial" w:cs="Arial" w:eastAsia="Arial"/>
          <w:color w:val="000000"/>
          <w:sz w:val="16"/>
          <w:szCs w:val="16"/>
          <w:lang w:val="en-US"/>
        </w:rPr>
        <w:t xml:space="preserve">The journal of sexual medicine. 2016;13(3):374-382. </w:t>
      </w:r>
      <w:hyperlink r:id="rId7" w:history="1">
        <w:r>
          <w:rPr>
            <w:rStyle w:val="1257"/>
            <w:rFonts w:ascii="Arial" w:hAnsi="Arial" w:cs="Arial" w:eastAsia="Arial"/>
            <w:color w:val="000080"/>
            <w:sz w:val="16"/>
            <w:szCs w:val="16"/>
            <w:u w:val="single"/>
            <w:lang w:val="en-US"/>
          </w:rPr>
          <w:t xml:space="preserve">https://doi.org/10.1016/j.jsxm.2016.01.001</w:t>
        </w:r>
      </w:hyperlink>
      <w:r>
        <w:rPr>
          <w:rFonts w:ascii="Arial" w:hAnsi="Arial" w:cs="Arial" w:eastAsia="Arial"/>
          <w:color w:val="000000"/>
          <w:sz w:val="16"/>
          <w:szCs w:val="16"/>
          <w:lang w:val="en-US"/>
        </w:rPr>
        <w:t xml:space="preserve"> </w:t>
      </w:r>
      <w:r/>
    </w:p>
  </w:footnote>
  <w:footnote w:id="17">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Boehmer U, Ronit U. Cancer and the LGBT Community. Unique Perspectives from Risk to Survivorship. </w:t>
      </w:r>
      <w:r>
        <w:rPr>
          <w:rFonts w:ascii="Arial" w:hAnsi="Arial" w:cs="Arial" w:eastAsia="Arial"/>
          <w:color w:val="000000"/>
          <w:sz w:val="16"/>
          <w:szCs w:val="16"/>
        </w:rPr>
        <w:t xml:space="preserve">Springer</w:t>
      </w:r>
      <w:r>
        <w:rPr>
          <w:rFonts w:ascii="Arial" w:hAnsi="Arial" w:cs="Arial" w:eastAsia="Arial"/>
          <w:color w:val="000000"/>
          <w:sz w:val="16"/>
          <w:szCs w:val="16"/>
        </w:rPr>
        <w:t xml:space="preserve">, 2015.</w:t>
      </w:r>
      <w:hyperlink r:id="rId8" w:history="1">
        <w:r>
          <w:rPr>
            <w:rStyle w:val="1257"/>
            <w:rFonts w:ascii="Arial" w:hAnsi="Arial" w:cs="Arial" w:eastAsia="Arial"/>
            <w:color w:val="000080"/>
            <w:sz w:val="16"/>
            <w:szCs w:val="16"/>
            <w:u w:val="single"/>
          </w:rPr>
          <w:t xml:space="preserve"> https://www.springer.com/la/book/9783319150567</w:t>
        </w:r>
      </w:hyperlink>
      <w:r>
        <w:rPr>
          <w:rFonts w:ascii="Arial" w:hAnsi="Arial" w:cs="Arial" w:eastAsia="Arial"/>
          <w:color w:val="000000"/>
          <w:sz w:val="16"/>
          <w:szCs w:val="16"/>
        </w:rPr>
        <w:t xml:space="preserve"> </w:t>
      </w:r>
      <w:r/>
    </w:p>
  </w:footnote>
  <w:footnote w:id="18">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Spornraft-Ragaller</w:t>
      </w:r>
      <w:r>
        <w:rPr>
          <w:rFonts w:ascii="Arial" w:hAnsi="Arial" w:cs="Arial" w:eastAsia="Arial"/>
          <w:color w:val="000000"/>
          <w:sz w:val="16"/>
          <w:szCs w:val="16"/>
          <w:lang w:val="en-US"/>
        </w:rPr>
        <w:t xml:space="preserve"> P. [Syphilis: the new epidemic among MSM]. MMW </w:t>
      </w:r>
      <w:r>
        <w:rPr>
          <w:rFonts w:ascii="Arial" w:hAnsi="Arial" w:cs="Arial" w:eastAsia="Arial"/>
          <w:color w:val="000000"/>
          <w:sz w:val="16"/>
          <w:szCs w:val="16"/>
          <w:lang w:val="en-US"/>
        </w:rPr>
        <w:t xml:space="preserve">Fortschr</w:t>
      </w:r>
      <w:r>
        <w:rPr>
          <w:rFonts w:ascii="Arial" w:hAnsi="Arial" w:cs="Arial" w:eastAsia="Arial"/>
          <w:color w:val="000000"/>
          <w:sz w:val="16"/>
          <w:szCs w:val="16"/>
          <w:lang w:val="en-US"/>
        </w:rPr>
        <w:t xml:space="preserve"> Med. 2014 Jun 12;156 Suppl 1:38-43; quiz 44.</w:t>
      </w:r>
      <w:hyperlink r:id="rId9" w:history="1">
        <w:r>
          <w:rPr>
            <w:rStyle w:val="1257"/>
            <w:rFonts w:ascii="Arial" w:hAnsi="Arial" w:cs="Arial" w:eastAsia="Arial"/>
            <w:color w:val="000080"/>
            <w:sz w:val="16"/>
            <w:szCs w:val="16"/>
            <w:u w:val="single"/>
            <w:lang w:val="en-US"/>
          </w:rPr>
          <w:t xml:space="preserve"> https://www.ncbi.nlm.nih.gov/pubmed/25026856</w:t>
        </w:r>
      </w:hyperlink>
      <w:r>
        <w:rPr>
          <w:rFonts w:ascii="Arial" w:hAnsi="Arial" w:cs="Arial" w:eastAsia="Arial"/>
          <w:color w:val="000000"/>
          <w:sz w:val="16"/>
          <w:szCs w:val="16"/>
          <w:lang w:val="en-US"/>
        </w:rPr>
        <w:t xml:space="preserve"> </w:t>
      </w:r>
      <w:r/>
    </w:p>
  </w:footnote>
  <w:footnote w:id="19">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Alliance for Therapeutic Choice, </w:t>
      </w:r>
      <w:hyperlink r:id="rId10" w:history="1">
        <w:r>
          <w:rPr>
            <w:rStyle w:val="1257"/>
            <w:rFonts w:ascii="Arial" w:hAnsi="Arial" w:cs="Arial" w:eastAsia="Arial"/>
            <w:color w:val="000080"/>
            <w:sz w:val="16"/>
            <w:szCs w:val="16"/>
            <w:u w:val="single"/>
            <w:lang w:val="en-US"/>
          </w:rPr>
          <w:t xml:space="preserve">https://www.therapeuticchoice.com/</w:t>
        </w:r>
      </w:hyperlink>
      <w:r>
        <w:rPr>
          <w:rFonts w:ascii="Arial" w:hAnsi="Arial" w:cs="Arial" w:eastAsia="Arial"/>
          <w:color w:val="000000"/>
          <w:sz w:val="16"/>
          <w:szCs w:val="16"/>
          <w:lang w:val="en-US"/>
        </w:rPr>
        <w:t xml:space="preserve"> </w:t>
      </w:r>
      <w:r/>
    </w:p>
  </w:footnote>
  <w:footnote w:id="20">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American College of </w:t>
      </w:r>
      <w:r>
        <w:rPr>
          <w:rFonts w:ascii="Arial" w:hAnsi="Arial" w:cs="Arial" w:eastAsia="Arial"/>
          <w:color w:val="000000"/>
          <w:sz w:val="16"/>
          <w:szCs w:val="16"/>
          <w:lang w:val="en-US"/>
        </w:rPr>
        <w:t xml:space="preserve">Paediatricians</w:t>
      </w:r>
      <w:r>
        <w:rPr>
          <w:rFonts w:ascii="Arial" w:hAnsi="Arial" w:cs="Arial" w:eastAsia="Arial"/>
          <w:color w:val="000000"/>
          <w:sz w:val="16"/>
          <w:szCs w:val="16"/>
          <w:lang w:val="en-US"/>
        </w:rPr>
        <w:t xml:space="preserve">, </w:t>
      </w:r>
      <w:hyperlink r:id="rId11" w:history="1">
        <w:r>
          <w:rPr>
            <w:rStyle w:val="1257"/>
            <w:rFonts w:ascii="Arial" w:hAnsi="Arial" w:cs="Arial" w:eastAsia="Arial"/>
            <w:color w:val="000080"/>
            <w:sz w:val="16"/>
            <w:szCs w:val="16"/>
            <w:u w:val="single"/>
            <w:lang w:val="en-US"/>
          </w:rPr>
          <w:t xml:space="preserve">https://www.acpeds.org/</w:t>
        </w:r>
      </w:hyperlink>
      <w:r>
        <w:rPr>
          <w:rFonts w:ascii="Arial" w:hAnsi="Arial" w:cs="Arial" w:eastAsia="Arial"/>
          <w:color w:val="000000"/>
          <w:sz w:val="16"/>
          <w:szCs w:val="16"/>
          <w:lang w:val="en-US"/>
        </w:rPr>
        <w:t xml:space="preserve"> </w:t>
      </w:r>
      <w:r/>
    </w:p>
  </w:footnote>
  <w:footnote w:id="21">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American Association of Christian Counselors, </w:t>
      </w:r>
      <w:hyperlink r:id="rId12" w:history="1">
        <w:r>
          <w:rPr>
            <w:rStyle w:val="1257"/>
            <w:rFonts w:ascii="Arial" w:hAnsi="Arial" w:cs="Arial" w:eastAsia="Arial"/>
            <w:color w:val="000080"/>
            <w:sz w:val="16"/>
            <w:szCs w:val="16"/>
            <w:u w:val="single"/>
            <w:lang w:val="en-US"/>
          </w:rPr>
          <w:t xml:space="preserve">https://www.aacc.net</w:t>
        </w:r>
      </w:hyperlink>
      <w:r>
        <w:rPr>
          <w:rFonts w:ascii="Arial" w:hAnsi="Arial" w:cs="Arial" w:eastAsia="Arial"/>
          <w:color w:val="000000"/>
          <w:sz w:val="16"/>
          <w:szCs w:val="16"/>
          <w:lang w:val="en-US"/>
        </w:rPr>
        <w:t xml:space="preserve"> </w:t>
      </w:r>
      <w:r/>
    </w:p>
  </w:footnote>
  <w:footnote w:id="22">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Catholic Medical Association, </w:t>
      </w:r>
      <w:hyperlink r:id="rId13" w:history="1">
        <w:r>
          <w:rPr>
            <w:rStyle w:val="1257"/>
            <w:rFonts w:ascii="Arial" w:hAnsi="Arial" w:cs="Arial" w:eastAsia="Arial"/>
            <w:color w:val="000080"/>
            <w:sz w:val="16"/>
            <w:szCs w:val="16"/>
            <w:u w:val="single"/>
            <w:lang w:val="en-US"/>
          </w:rPr>
          <w:t xml:space="preserve">http://www.cathmed.org/</w:t>
        </w:r>
      </w:hyperlink>
      <w:r>
        <w:rPr>
          <w:rFonts w:ascii="Arial" w:hAnsi="Arial" w:cs="Arial" w:eastAsia="Arial"/>
          <w:color w:val="000000"/>
          <w:sz w:val="16"/>
          <w:szCs w:val="16"/>
          <w:lang w:val="en-US"/>
        </w:rPr>
        <w:t xml:space="preserve"> </w:t>
      </w:r>
      <w:r/>
    </w:p>
  </w:footnote>
  <w:footnote w:id="23">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Казаковцев</w:t>
      </w:r>
      <w:r>
        <w:rPr>
          <w:rFonts w:ascii="Arial" w:hAnsi="Arial" w:cs="Arial" w:eastAsia="Arial"/>
          <w:color w:val="000000"/>
          <w:sz w:val="16"/>
          <w:szCs w:val="16"/>
        </w:rPr>
        <w:t xml:space="preserve"> Б.А., </w:t>
      </w:r>
      <w:r>
        <w:rPr>
          <w:rFonts w:ascii="Arial" w:hAnsi="Arial" w:cs="Arial" w:eastAsia="Arial"/>
          <w:color w:val="000000"/>
          <w:sz w:val="16"/>
          <w:szCs w:val="16"/>
        </w:rPr>
        <w:t xml:space="preserve">Голанд</w:t>
      </w:r>
      <w:r>
        <w:rPr>
          <w:rFonts w:ascii="Arial" w:hAnsi="Arial" w:cs="Arial" w:eastAsia="Arial"/>
          <w:color w:val="000000"/>
          <w:sz w:val="16"/>
          <w:szCs w:val="16"/>
        </w:rPr>
        <w:t xml:space="preserve"> В.Б. (ред.), Введение, выделено мной</w:t>
      </w:r>
      <w:r/>
    </w:p>
  </w:footnote>
  <w:footnote w:id="24">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Whitehead N. My Genes Made Me Do It! </w:t>
      </w:r>
      <w:r>
        <w:rPr>
          <w:rFonts w:ascii="Arial" w:hAnsi="Arial" w:cs="Arial" w:eastAsia="Arial"/>
          <w:color w:val="000000"/>
          <w:sz w:val="16"/>
          <w:szCs w:val="16"/>
        </w:rPr>
        <w:t xml:space="preserve">Homosexuality</w:t>
      </w:r>
      <w:r>
        <w:rPr>
          <w:rFonts w:ascii="Arial" w:hAnsi="Arial" w:cs="Arial" w:eastAsia="Arial"/>
          <w:color w:val="000000"/>
          <w:sz w:val="16"/>
          <w:szCs w:val="16"/>
        </w:rPr>
        <w:t xml:space="preserve">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the</w:t>
      </w:r>
      <w:r>
        <w:rPr>
          <w:rFonts w:ascii="Arial" w:hAnsi="Arial" w:cs="Arial" w:eastAsia="Arial"/>
          <w:color w:val="000000"/>
          <w:sz w:val="16"/>
          <w:szCs w:val="16"/>
        </w:rPr>
        <w:t xml:space="preserve"> </w:t>
      </w:r>
      <w:r>
        <w:rPr>
          <w:rFonts w:ascii="Arial" w:hAnsi="Arial" w:cs="Arial" w:eastAsia="Arial"/>
          <w:color w:val="000000"/>
          <w:sz w:val="16"/>
          <w:szCs w:val="16"/>
        </w:rPr>
        <w:t xml:space="preserve">scientific</w:t>
      </w:r>
      <w:r>
        <w:rPr>
          <w:rFonts w:ascii="Arial" w:hAnsi="Arial" w:cs="Arial" w:eastAsia="Arial"/>
          <w:color w:val="000000"/>
          <w:sz w:val="16"/>
          <w:szCs w:val="16"/>
        </w:rPr>
        <w:t xml:space="preserve"> </w:t>
      </w:r>
      <w:r>
        <w:rPr>
          <w:rFonts w:ascii="Arial" w:hAnsi="Arial" w:cs="Arial" w:eastAsia="Arial"/>
          <w:color w:val="000000"/>
          <w:sz w:val="16"/>
          <w:szCs w:val="16"/>
        </w:rPr>
        <w:t xml:space="preserve">evidence</w:t>
      </w:r>
      <w:r>
        <w:rPr>
          <w:rFonts w:ascii="Arial" w:hAnsi="Arial" w:cs="Arial" w:eastAsia="Arial"/>
          <w:color w:val="000000"/>
          <w:sz w:val="16"/>
          <w:szCs w:val="16"/>
        </w:rPr>
        <w:t xml:space="preserve">. </w:t>
      </w:r>
      <w:r>
        <w:rPr>
          <w:rFonts w:ascii="Arial" w:hAnsi="Arial" w:cs="Arial" w:eastAsia="Arial"/>
          <w:color w:val="000000"/>
          <w:sz w:val="16"/>
          <w:szCs w:val="16"/>
          <w:lang w:val="en-US"/>
        </w:rPr>
        <w:t xml:space="preserve">5th edition, Whitehead Associates 2018;</w:t>
      </w:r>
      <w:hyperlink r:id="rId14" w:history="1">
        <w:r>
          <w:rPr>
            <w:rStyle w:val="1257"/>
            <w:rFonts w:ascii="Arial" w:hAnsi="Arial" w:cs="Arial" w:eastAsia="Arial"/>
            <w:color w:val="000080"/>
            <w:sz w:val="16"/>
            <w:szCs w:val="16"/>
            <w:u w:val="single"/>
            <w:lang w:val="en-US"/>
          </w:rPr>
          <w:t xml:space="preserve"> www.mygenes.co.nz/mgmmdi_pdfs/2018FullBook.pdf</w:t>
        </w:r>
      </w:hyperlink>
      <w:r/>
      <w:r/>
    </w:p>
  </w:footnote>
  <w:footnote w:id="25">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Mayer</w:t>
      </w:r>
      <w:r>
        <w:rPr>
          <w:rFonts w:ascii="Arial" w:hAnsi="Arial" w:cs="Arial" w:eastAsia="Arial"/>
          <w:color w:val="000000"/>
          <w:sz w:val="16"/>
          <w:szCs w:val="16"/>
        </w:rPr>
        <w:t xml:space="preserve"> LS, </w:t>
      </w:r>
      <w:r>
        <w:rPr>
          <w:rFonts w:ascii="Arial" w:hAnsi="Arial" w:cs="Arial" w:eastAsia="Arial"/>
          <w:color w:val="000000"/>
          <w:sz w:val="16"/>
          <w:szCs w:val="16"/>
        </w:rPr>
        <w:t xml:space="preserve">McHugh</w:t>
      </w:r>
      <w:r>
        <w:rPr>
          <w:rFonts w:ascii="Arial" w:hAnsi="Arial" w:cs="Arial" w:eastAsia="Arial"/>
          <w:color w:val="000000"/>
          <w:sz w:val="16"/>
          <w:szCs w:val="16"/>
        </w:rPr>
        <w:t xml:space="preserve"> PR. </w:t>
      </w:r>
      <w:r>
        <w:rPr>
          <w:rFonts w:ascii="Arial" w:hAnsi="Arial" w:cs="Arial" w:eastAsia="Arial"/>
          <w:color w:val="000000"/>
          <w:sz w:val="16"/>
          <w:szCs w:val="16"/>
        </w:rPr>
        <w:t xml:space="preserve">Sexuality</w:t>
      </w:r>
      <w:r>
        <w:rPr>
          <w:rFonts w:ascii="Arial" w:hAnsi="Arial" w:cs="Arial" w:eastAsia="Arial"/>
          <w:color w:val="000000"/>
          <w:sz w:val="16"/>
          <w:szCs w:val="16"/>
        </w:rPr>
        <w:t xml:space="preserve">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Gender</w:t>
      </w:r>
      <w:r>
        <w:rPr>
          <w:rFonts w:ascii="Arial" w:hAnsi="Arial" w:cs="Arial" w:eastAsia="Arial"/>
          <w:color w:val="000000"/>
          <w:sz w:val="16"/>
          <w:szCs w:val="16"/>
        </w:rPr>
        <w:t xml:space="preserve">: </w:t>
      </w:r>
      <w:r>
        <w:rPr>
          <w:rFonts w:ascii="Arial" w:hAnsi="Arial" w:cs="Arial" w:eastAsia="Arial"/>
          <w:color w:val="000000"/>
          <w:sz w:val="16"/>
          <w:szCs w:val="16"/>
        </w:rPr>
        <w:t xml:space="preserve">Findings</w:t>
      </w:r>
      <w:r>
        <w:rPr>
          <w:rFonts w:ascii="Arial" w:hAnsi="Arial" w:cs="Arial" w:eastAsia="Arial"/>
          <w:color w:val="000000"/>
          <w:sz w:val="16"/>
          <w:szCs w:val="16"/>
        </w:rPr>
        <w:t xml:space="preserve"> </w:t>
      </w:r>
      <w:r>
        <w:rPr>
          <w:rFonts w:ascii="Arial" w:hAnsi="Arial" w:cs="Arial" w:eastAsia="Arial"/>
          <w:color w:val="000000"/>
          <w:sz w:val="16"/>
          <w:szCs w:val="16"/>
        </w:rPr>
        <w:t xml:space="preserve">from</w:t>
      </w:r>
      <w:r>
        <w:rPr>
          <w:rFonts w:ascii="Arial" w:hAnsi="Arial" w:cs="Arial" w:eastAsia="Arial"/>
          <w:color w:val="000000"/>
          <w:sz w:val="16"/>
          <w:szCs w:val="16"/>
        </w:rPr>
        <w:t xml:space="preserve"> </w:t>
      </w:r>
      <w:r>
        <w:rPr>
          <w:rFonts w:ascii="Arial" w:hAnsi="Arial" w:cs="Arial" w:eastAsia="Arial"/>
          <w:color w:val="000000"/>
          <w:sz w:val="16"/>
          <w:szCs w:val="16"/>
        </w:rPr>
        <w:t xml:space="preserve">the</w:t>
      </w:r>
      <w:r>
        <w:rPr>
          <w:rFonts w:ascii="Arial" w:hAnsi="Arial" w:cs="Arial" w:eastAsia="Arial"/>
          <w:color w:val="000000"/>
          <w:sz w:val="16"/>
          <w:szCs w:val="16"/>
        </w:rPr>
        <w:t xml:space="preserve"> </w:t>
      </w:r>
      <w:r>
        <w:rPr>
          <w:rFonts w:ascii="Arial" w:hAnsi="Arial" w:cs="Arial" w:eastAsia="Arial"/>
          <w:color w:val="000000"/>
          <w:sz w:val="16"/>
          <w:szCs w:val="16"/>
        </w:rPr>
        <w:t xml:space="preserve">Biological</w:t>
      </w:r>
      <w:r>
        <w:rPr>
          <w:rFonts w:ascii="Arial" w:hAnsi="Arial" w:cs="Arial" w:eastAsia="Arial"/>
          <w:color w:val="000000"/>
          <w:sz w:val="16"/>
          <w:szCs w:val="16"/>
        </w:rPr>
        <w:t xml:space="preserve">, </w:t>
      </w:r>
      <w:r>
        <w:rPr>
          <w:rFonts w:ascii="Arial" w:hAnsi="Arial" w:cs="Arial" w:eastAsia="Arial"/>
          <w:color w:val="000000"/>
          <w:sz w:val="16"/>
          <w:szCs w:val="16"/>
        </w:rPr>
        <w:t xml:space="preserve">Psychological</w:t>
      </w:r>
      <w:r>
        <w:rPr>
          <w:rFonts w:ascii="Arial" w:hAnsi="Arial" w:cs="Arial" w:eastAsia="Arial"/>
          <w:color w:val="000000"/>
          <w:sz w:val="16"/>
          <w:szCs w:val="16"/>
        </w:rPr>
        <w:t xml:space="preserve">,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Social</w:t>
      </w:r>
      <w:r>
        <w:rPr>
          <w:rFonts w:ascii="Arial" w:hAnsi="Arial" w:cs="Arial" w:eastAsia="Arial"/>
          <w:color w:val="000000"/>
          <w:sz w:val="16"/>
          <w:szCs w:val="16"/>
        </w:rPr>
        <w:t xml:space="preserve"> </w:t>
      </w:r>
      <w:r>
        <w:rPr>
          <w:rFonts w:ascii="Arial" w:hAnsi="Arial" w:cs="Arial" w:eastAsia="Arial"/>
          <w:color w:val="000000"/>
          <w:sz w:val="16"/>
          <w:szCs w:val="16"/>
        </w:rPr>
        <w:t xml:space="preserve">Sciences</w:t>
      </w:r>
      <w:r>
        <w:rPr>
          <w:rFonts w:ascii="Arial" w:hAnsi="Arial" w:cs="Arial" w:eastAsia="Arial"/>
          <w:color w:val="000000"/>
          <w:sz w:val="16"/>
          <w:szCs w:val="16"/>
        </w:rPr>
        <w:t xml:space="preserve">. </w:t>
      </w:r>
      <w:r>
        <w:rPr>
          <w:rFonts w:ascii="Arial" w:hAnsi="Arial" w:cs="Arial" w:eastAsia="Arial"/>
          <w:color w:val="000000"/>
          <w:sz w:val="16"/>
          <w:szCs w:val="16"/>
        </w:rPr>
        <w:t xml:space="preserve">The</w:t>
      </w:r>
      <w:r>
        <w:rPr>
          <w:rFonts w:ascii="Arial" w:hAnsi="Arial" w:cs="Arial" w:eastAsia="Arial"/>
          <w:color w:val="000000"/>
          <w:sz w:val="16"/>
          <w:szCs w:val="16"/>
        </w:rPr>
        <w:t xml:space="preserve"> </w:t>
      </w:r>
      <w:r>
        <w:rPr>
          <w:rFonts w:ascii="Arial" w:hAnsi="Arial" w:cs="Arial" w:eastAsia="Arial"/>
          <w:color w:val="000000"/>
          <w:sz w:val="16"/>
          <w:szCs w:val="16"/>
        </w:rPr>
        <w:t xml:space="preserve">New</w:t>
      </w:r>
      <w:r>
        <w:rPr>
          <w:rFonts w:ascii="Arial" w:hAnsi="Arial" w:cs="Arial" w:eastAsia="Arial"/>
          <w:color w:val="000000"/>
          <w:sz w:val="16"/>
          <w:szCs w:val="16"/>
        </w:rPr>
        <w:t xml:space="preserve"> </w:t>
      </w:r>
      <w:r>
        <w:rPr>
          <w:rFonts w:ascii="Arial" w:hAnsi="Arial" w:cs="Arial" w:eastAsia="Arial"/>
          <w:color w:val="000000"/>
          <w:sz w:val="16"/>
          <w:szCs w:val="16"/>
        </w:rPr>
        <w:t xml:space="preserve">Atlantis</w:t>
      </w:r>
      <w:r>
        <w:rPr>
          <w:rFonts w:ascii="Arial" w:hAnsi="Arial" w:cs="Arial" w:eastAsia="Arial"/>
          <w:color w:val="000000"/>
          <w:sz w:val="16"/>
          <w:szCs w:val="16"/>
        </w:rPr>
        <w:t xml:space="preserve">, </w:t>
      </w:r>
      <w:r>
        <w:rPr>
          <w:rFonts w:ascii="Arial" w:hAnsi="Arial" w:cs="Arial" w:eastAsia="Arial"/>
          <w:color w:val="000000"/>
          <w:sz w:val="16"/>
          <w:szCs w:val="16"/>
        </w:rPr>
        <w:t xml:space="preserve">Number</w:t>
      </w:r>
      <w:r>
        <w:rPr>
          <w:rFonts w:ascii="Arial" w:hAnsi="Arial" w:cs="Arial" w:eastAsia="Arial"/>
          <w:color w:val="000000"/>
          <w:sz w:val="16"/>
          <w:szCs w:val="16"/>
        </w:rPr>
        <w:t xml:space="preserve"> 50, </w:t>
      </w:r>
      <w:r>
        <w:rPr>
          <w:rFonts w:ascii="Arial" w:hAnsi="Arial" w:cs="Arial" w:eastAsia="Arial"/>
          <w:color w:val="000000"/>
          <w:sz w:val="16"/>
          <w:szCs w:val="16"/>
        </w:rPr>
        <w:t xml:space="preserve">Fall</w:t>
      </w:r>
      <w:r>
        <w:rPr>
          <w:rFonts w:ascii="Arial" w:hAnsi="Arial" w:cs="Arial" w:eastAsia="Arial"/>
          <w:color w:val="000000"/>
          <w:sz w:val="16"/>
          <w:szCs w:val="16"/>
        </w:rPr>
        <w:t xml:space="preserve"> 2016, p. 116.</w:t>
      </w:r>
      <w:hyperlink r:id="rId15" w:history="1">
        <w:r>
          <w:rPr>
            <w:rStyle w:val="1257"/>
            <w:rFonts w:ascii="Arial" w:hAnsi="Arial" w:cs="Arial" w:eastAsia="Arial"/>
            <w:color w:val="000080"/>
            <w:sz w:val="16"/>
            <w:szCs w:val="16"/>
            <w:u w:val="single"/>
          </w:rPr>
          <w:t xml:space="preserve"> http://www.thenewatlantis.com/sexualityandgender</w:t>
        </w:r>
      </w:hyperlink>
      <w:r/>
      <w:r/>
    </w:p>
  </w:footnote>
  <w:footnote w:id="26">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Kinney III RL. Homosexuality and scientific evidence: On suspect anecdotes, antiquated data, and broad generalizations The Linacre Quarterly 82 (4) 2015, 364</w:t>
        <w:noBreakHyphen/>
        <w:t xml:space="preserve">390 </w:t>
      </w:r>
      <w:hyperlink r:id="rId16" w:history="1">
        <w:r>
          <w:rPr>
            <w:rStyle w:val="1257"/>
            <w:rFonts w:ascii="Arial" w:hAnsi="Arial" w:cs="Arial" w:eastAsia="Arial"/>
            <w:color w:val="000080"/>
            <w:sz w:val="16"/>
            <w:szCs w:val="16"/>
            <w:u w:val="single"/>
            <w:lang w:val="en-US"/>
          </w:rPr>
          <w:t xml:space="preserve">https://doi.org/10.1179/2050854915Y.0000000002</w:t>
        </w:r>
      </w:hyperlink>
      <w:r/>
      <w:r/>
    </w:p>
  </w:footnote>
  <w:footnote w:id="27">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Rosik</w:t>
      </w:r>
      <w:r>
        <w:rPr>
          <w:rFonts w:ascii="Arial" w:hAnsi="Arial" w:cs="Arial" w:eastAsia="Arial"/>
          <w:color w:val="000000"/>
          <w:sz w:val="16"/>
          <w:szCs w:val="16"/>
          <w:lang w:val="en-US"/>
        </w:rPr>
        <w:t xml:space="preserve">, C. H., Jones, S. L., &amp; Byrd, A. D. (2012). Knowing what we do not know about sexual orientation change efforts. </w:t>
      </w:r>
      <w:r>
        <w:rPr>
          <w:rFonts w:ascii="Arial" w:hAnsi="Arial" w:cs="Arial" w:eastAsia="Arial"/>
          <w:color w:val="000000"/>
          <w:sz w:val="16"/>
          <w:szCs w:val="16"/>
        </w:rPr>
        <w:t xml:space="preserve">American</w:t>
      </w:r>
      <w:r>
        <w:rPr>
          <w:rFonts w:ascii="Arial" w:hAnsi="Arial" w:cs="Arial" w:eastAsia="Arial"/>
          <w:color w:val="000000"/>
          <w:sz w:val="16"/>
          <w:szCs w:val="16"/>
        </w:rPr>
        <w:t xml:space="preserve"> </w:t>
      </w:r>
      <w:r>
        <w:rPr>
          <w:rFonts w:ascii="Arial" w:hAnsi="Arial" w:cs="Arial" w:eastAsia="Arial"/>
          <w:color w:val="000000"/>
          <w:sz w:val="16"/>
          <w:szCs w:val="16"/>
        </w:rPr>
        <w:t xml:space="preserve">Psychologist</w:t>
      </w:r>
      <w:r>
        <w:rPr>
          <w:rFonts w:ascii="Arial" w:hAnsi="Arial" w:cs="Arial" w:eastAsia="Arial"/>
          <w:color w:val="000000"/>
          <w:sz w:val="16"/>
          <w:szCs w:val="16"/>
        </w:rPr>
        <w:t xml:space="preserve">, 67(6), 498-499.</w:t>
      </w:r>
      <w:hyperlink r:id="rId17" w:history="1">
        <w:r>
          <w:rPr>
            <w:rStyle w:val="1257"/>
            <w:rFonts w:ascii="Arial" w:hAnsi="Arial" w:cs="Arial" w:eastAsia="Arial"/>
            <w:color w:val="000080"/>
            <w:sz w:val="16"/>
            <w:szCs w:val="16"/>
            <w:u w:val="single"/>
          </w:rPr>
          <w:t xml:space="preserve"> http://dx.doi.org/10.1037/a0029683</w:t>
        </w:r>
      </w:hyperlink>
      <w:r/>
      <w:r/>
    </w:p>
  </w:footnote>
  <w:footnote w:id="28">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Cameron P, Cameron K. Re-examining Evelyn Hooker: Setting the record straight with comments on Schumm’s (2012) reanalysis. </w:t>
      </w:r>
      <w:r>
        <w:rPr>
          <w:rFonts w:ascii="Arial" w:hAnsi="Arial" w:cs="Arial" w:eastAsia="Arial"/>
          <w:color w:val="000000"/>
          <w:sz w:val="16"/>
          <w:szCs w:val="16"/>
        </w:rPr>
        <w:t xml:space="preserve">Marriage</w:t>
      </w:r>
      <w:r>
        <w:rPr>
          <w:rFonts w:ascii="Arial" w:hAnsi="Arial" w:cs="Arial" w:eastAsia="Arial"/>
          <w:color w:val="000000"/>
          <w:sz w:val="16"/>
          <w:szCs w:val="16"/>
        </w:rPr>
        <w:t xml:space="preserve">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Family</w:t>
      </w:r>
      <w:r>
        <w:rPr>
          <w:rFonts w:ascii="Arial" w:hAnsi="Arial" w:cs="Arial" w:eastAsia="Arial"/>
          <w:color w:val="000000"/>
          <w:sz w:val="16"/>
          <w:szCs w:val="16"/>
        </w:rPr>
        <w:t xml:space="preserve"> </w:t>
      </w:r>
      <w:r>
        <w:rPr>
          <w:rFonts w:ascii="Arial" w:hAnsi="Arial" w:cs="Arial" w:eastAsia="Arial"/>
          <w:color w:val="000000"/>
          <w:sz w:val="16"/>
          <w:szCs w:val="16"/>
        </w:rPr>
        <w:t xml:space="preserve">Review</w:t>
      </w:r>
      <w:r>
        <w:rPr>
          <w:rFonts w:ascii="Arial" w:hAnsi="Arial" w:cs="Arial" w:eastAsia="Arial"/>
          <w:color w:val="000000"/>
          <w:sz w:val="16"/>
          <w:szCs w:val="16"/>
        </w:rPr>
        <w:t xml:space="preserve">. 2012; 48: 491</w:t>
        <w:noBreakHyphen/>
        <w:t xml:space="preserve">523.</w:t>
      </w:r>
      <w:hyperlink r:id="rId18" w:history="1">
        <w:r>
          <w:rPr>
            <w:rStyle w:val="1257"/>
            <w:rFonts w:ascii="Arial" w:hAnsi="Arial" w:cs="Arial" w:eastAsia="Arial"/>
            <w:color w:val="000080"/>
            <w:sz w:val="16"/>
            <w:szCs w:val="16"/>
            <w:u w:val="single"/>
          </w:rPr>
          <w:t xml:space="preserve"> https://doi.org/10.1080/01494929.2012.700867</w:t>
        </w:r>
      </w:hyperlink>
      <w:r>
        <w:rPr>
          <w:rFonts w:ascii="Arial" w:hAnsi="Arial" w:cs="Arial" w:eastAsia="Arial"/>
          <w:color w:val="000000"/>
          <w:sz w:val="16"/>
          <w:szCs w:val="16"/>
        </w:rPr>
        <w:t xml:space="preserve"> </w:t>
      </w:r>
      <w:r/>
    </w:p>
  </w:footnote>
  <w:footnote w:id="29">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Schumm WR. Re-examining a landmark research study: A teaching editorial. </w:t>
      </w:r>
      <w:r>
        <w:rPr>
          <w:rFonts w:ascii="Arial" w:hAnsi="Arial" w:cs="Arial" w:eastAsia="Arial"/>
          <w:color w:val="000000"/>
          <w:sz w:val="16"/>
          <w:szCs w:val="16"/>
        </w:rPr>
        <w:t xml:space="preserve">Marriage</w:t>
      </w:r>
      <w:r>
        <w:rPr>
          <w:rFonts w:ascii="Arial" w:hAnsi="Arial" w:cs="Arial" w:eastAsia="Arial"/>
          <w:color w:val="000000"/>
          <w:sz w:val="16"/>
          <w:szCs w:val="16"/>
        </w:rPr>
        <w:t xml:space="preserve">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Family</w:t>
      </w:r>
      <w:r>
        <w:rPr>
          <w:rFonts w:ascii="Arial" w:hAnsi="Arial" w:cs="Arial" w:eastAsia="Arial"/>
          <w:color w:val="000000"/>
          <w:sz w:val="16"/>
          <w:szCs w:val="16"/>
        </w:rPr>
        <w:t xml:space="preserve"> </w:t>
      </w:r>
      <w:r>
        <w:rPr>
          <w:rFonts w:ascii="Arial" w:hAnsi="Arial" w:cs="Arial" w:eastAsia="Arial"/>
          <w:color w:val="000000"/>
          <w:sz w:val="16"/>
          <w:szCs w:val="16"/>
        </w:rPr>
        <w:t xml:space="preserve">Review</w:t>
      </w:r>
      <w:r>
        <w:rPr>
          <w:rFonts w:ascii="Arial" w:hAnsi="Arial" w:cs="Arial" w:eastAsia="Arial"/>
          <w:color w:val="000000"/>
          <w:sz w:val="16"/>
          <w:szCs w:val="16"/>
        </w:rPr>
        <w:t xml:space="preserve">. 2012; 8: 465</w:t>
        <w:noBreakHyphen/>
        <w:t xml:space="preserve">89.</w:t>
      </w:r>
      <w:hyperlink r:id="rId19" w:history="1">
        <w:r>
          <w:rPr>
            <w:rStyle w:val="1257"/>
            <w:rFonts w:ascii="Arial" w:hAnsi="Arial" w:cs="Arial" w:eastAsia="Arial"/>
            <w:color w:val="000080"/>
            <w:sz w:val="16"/>
            <w:szCs w:val="16"/>
            <w:u w:val="single"/>
          </w:rPr>
          <w:t xml:space="preserve"> https://doi.org/10.1080/01494929.2012.677388</w:t>
        </w:r>
      </w:hyperlink>
      <w:r/>
      <w:r/>
    </w:p>
  </w:footnote>
  <w:footnote w:id="30">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rPr>
        <w:t xml:space="preserve">Phelan</w:t>
      </w:r>
      <w:r>
        <w:rPr>
          <w:rFonts w:ascii="Arial" w:hAnsi="Arial" w:cs="Arial" w:eastAsia="Arial"/>
          <w:color w:val="000000"/>
          <w:sz w:val="16"/>
          <w:szCs w:val="16"/>
        </w:rPr>
        <w:t xml:space="preserve"> JE, </w:t>
      </w:r>
      <w:r>
        <w:rPr>
          <w:rFonts w:ascii="Arial" w:hAnsi="Arial" w:cs="Arial" w:eastAsia="Arial"/>
          <w:color w:val="000000"/>
          <w:sz w:val="16"/>
          <w:szCs w:val="16"/>
        </w:rPr>
        <w:t xml:space="preserve">et</w:t>
      </w:r>
      <w:r>
        <w:rPr>
          <w:rFonts w:ascii="Arial" w:hAnsi="Arial" w:cs="Arial" w:eastAsia="Arial"/>
          <w:color w:val="000000"/>
          <w:sz w:val="16"/>
          <w:szCs w:val="16"/>
        </w:rPr>
        <w:t xml:space="preserve"> </w:t>
      </w:r>
      <w:r>
        <w:rPr>
          <w:rFonts w:ascii="Arial" w:hAnsi="Arial" w:cs="Arial" w:eastAsia="Arial"/>
          <w:color w:val="000000"/>
          <w:sz w:val="16"/>
          <w:szCs w:val="16"/>
        </w:rPr>
        <w:t xml:space="preserve">al</w:t>
      </w:r>
      <w:r>
        <w:rPr>
          <w:rFonts w:ascii="Arial" w:hAnsi="Arial" w:cs="Arial" w:eastAsia="Arial"/>
          <w:color w:val="000000"/>
          <w:sz w:val="16"/>
          <w:szCs w:val="16"/>
        </w:rPr>
        <w:t xml:space="preserve">. </w:t>
      </w:r>
      <w:r>
        <w:rPr>
          <w:rFonts w:ascii="Arial" w:hAnsi="Arial" w:cs="Arial" w:eastAsia="Arial"/>
          <w:color w:val="000000"/>
          <w:sz w:val="16"/>
          <w:szCs w:val="16"/>
        </w:rPr>
        <w:t xml:space="preserve">What</w:t>
      </w:r>
      <w:r>
        <w:rPr>
          <w:rFonts w:ascii="Arial" w:hAnsi="Arial" w:cs="Arial" w:eastAsia="Arial"/>
          <w:color w:val="000000"/>
          <w:sz w:val="16"/>
          <w:szCs w:val="16"/>
        </w:rPr>
        <w:t xml:space="preserve"> </w:t>
      </w:r>
      <w:r>
        <w:rPr>
          <w:rFonts w:ascii="Arial" w:hAnsi="Arial" w:cs="Arial" w:eastAsia="Arial"/>
          <w:color w:val="000000"/>
          <w:sz w:val="16"/>
          <w:szCs w:val="16"/>
        </w:rPr>
        <w:t xml:space="preserve">Research</w:t>
      </w:r>
      <w:r>
        <w:rPr>
          <w:rFonts w:ascii="Arial" w:hAnsi="Arial" w:cs="Arial" w:eastAsia="Arial"/>
          <w:color w:val="000000"/>
          <w:sz w:val="16"/>
          <w:szCs w:val="16"/>
        </w:rPr>
        <w:t xml:space="preserve"> </w:t>
      </w:r>
      <w:r>
        <w:rPr>
          <w:rFonts w:ascii="Arial" w:hAnsi="Arial" w:cs="Arial" w:eastAsia="Arial"/>
          <w:color w:val="000000"/>
          <w:sz w:val="16"/>
          <w:szCs w:val="16"/>
        </w:rPr>
        <w:t xml:space="preserve">Shows</w:t>
      </w:r>
      <w:r>
        <w:rPr>
          <w:rFonts w:ascii="Arial" w:hAnsi="Arial" w:cs="Arial" w:eastAsia="Arial"/>
          <w:color w:val="000000"/>
          <w:sz w:val="16"/>
          <w:szCs w:val="16"/>
        </w:rPr>
        <w:t xml:space="preserve">: </w:t>
      </w:r>
      <w:r>
        <w:rPr>
          <w:rFonts w:ascii="Arial" w:hAnsi="Arial" w:cs="Arial" w:eastAsia="Arial"/>
          <w:color w:val="000000"/>
          <w:sz w:val="16"/>
          <w:szCs w:val="16"/>
        </w:rPr>
        <w:t xml:space="preserve">NARTH’s</w:t>
      </w:r>
      <w:r>
        <w:rPr>
          <w:rFonts w:ascii="Arial" w:hAnsi="Arial" w:cs="Arial" w:eastAsia="Arial"/>
          <w:color w:val="000000"/>
          <w:sz w:val="16"/>
          <w:szCs w:val="16"/>
        </w:rPr>
        <w:t xml:space="preserve"> </w:t>
      </w:r>
      <w:r>
        <w:rPr>
          <w:rFonts w:ascii="Arial" w:hAnsi="Arial" w:cs="Arial" w:eastAsia="Arial"/>
          <w:color w:val="000000"/>
          <w:sz w:val="16"/>
          <w:szCs w:val="16"/>
        </w:rPr>
        <w:t xml:space="preserve">Response</w:t>
      </w:r>
      <w:r>
        <w:rPr>
          <w:rFonts w:ascii="Arial" w:hAnsi="Arial" w:cs="Arial" w:eastAsia="Arial"/>
          <w:color w:val="000000"/>
          <w:sz w:val="16"/>
          <w:szCs w:val="16"/>
        </w:rPr>
        <w:t xml:space="preserve"> </w:t>
      </w:r>
      <w:r>
        <w:rPr>
          <w:rFonts w:ascii="Arial" w:hAnsi="Arial" w:cs="Arial" w:eastAsia="Arial"/>
          <w:color w:val="000000"/>
          <w:sz w:val="16"/>
          <w:szCs w:val="16"/>
        </w:rPr>
        <w:t xml:space="preserve">to</w:t>
      </w:r>
      <w:r>
        <w:rPr>
          <w:rFonts w:ascii="Arial" w:hAnsi="Arial" w:cs="Arial" w:eastAsia="Arial"/>
          <w:color w:val="000000"/>
          <w:sz w:val="16"/>
          <w:szCs w:val="16"/>
        </w:rPr>
        <w:t xml:space="preserve"> </w:t>
      </w:r>
      <w:r>
        <w:rPr>
          <w:rFonts w:ascii="Arial" w:hAnsi="Arial" w:cs="Arial" w:eastAsia="Arial"/>
          <w:color w:val="000000"/>
          <w:sz w:val="16"/>
          <w:szCs w:val="16"/>
        </w:rPr>
        <w:t xml:space="preserve">the</w:t>
      </w:r>
      <w:r>
        <w:rPr>
          <w:rFonts w:ascii="Arial" w:hAnsi="Arial" w:cs="Arial" w:eastAsia="Arial"/>
          <w:color w:val="000000"/>
          <w:sz w:val="16"/>
          <w:szCs w:val="16"/>
        </w:rPr>
        <w:t xml:space="preserve"> APA </w:t>
      </w:r>
      <w:r>
        <w:rPr>
          <w:rFonts w:ascii="Arial" w:hAnsi="Arial" w:cs="Arial" w:eastAsia="Arial"/>
          <w:color w:val="000000"/>
          <w:sz w:val="16"/>
          <w:szCs w:val="16"/>
        </w:rPr>
        <w:t xml:space="preserve">Claims</w:t>
      </w:r>
      <w:r>
        <w:rPr>
          <w:rFonts w:ascii="Arial" w:hAnsi="Arial" w:cs="Arial" w:eastAsia="Arial"/>
          <w:color w:val="000000"/>
          <w:sz w:val="16"/>
          <w:szCs w:val="16"/>
        </w:rPr>
        <w:t xml:space="preserve"> </w:t>
      </w:r>
      <w:r>
        <w:rPr>
          <w:rFonts w:ascii="Arial" w:hAnsi="Arial" w:cs="Arial" w:eastAsia="Arial"/>
          <w:color w:val="000000"/>
          <w:sz w:val="16"/>
          <w:szCs w:val="16"/>
        </w:rPr>
        <w:t xml:space="preserve">on</w:t>
      </w:r>
      <w:r>
        <w:rPr>
          <w:rFonts w:ascii="Arial" w:hAnsi="Arial" w:cs="Arial" w:eastAsia="Arial"/>
          <w:color w:val="000000"/>
          <w:sz w:val="16"/>
          <w:szCs w:val="16"/>
        </w:rPr>
        <w:t xml:space="preserve"> </w:t>
      </w:r>
      <w:r>
        <w:rPr>
          <w:rFonts w:ascii="Arial" w:hAnsi="Arial" w:cs="Arial" w:eastAsia="Arial"/>
          <w:color w:val="000000"/>
          <w:sz w:val="16"/>
          <w:szCs w:val="16"/>
        </w:rPr>
        <w:t xml:space="preserve">Homosexuality</w:t>
      </w:r>
      <w:r>
        <w:rPr>
          <w:rFonts w:ascii="Arial" w:hAnsi="Arial" w:cs="Arial" w:eastAsia="Arial"/>
          <w:color w:val="000000"/>
          <w:sz w:val="16"/>
          <w:szCs w:val="16"/>
        </w:rPr>
        <w:t xml:space="preserve"> A </w:t>
      </w:r>
      <w:r>
        <w:rPr>
          <w:rFonts w:ascii="Arial" w:hAnsi="Arial" w:cs="Arial" w:eastAsia="Arial"/>
          <w:color w:val="000000"/>
          <w:sz w:val="16"/>
          <w:szCs w:val="16"/>
        </w:rPr>
        <w:t xml:space="preserve">Report</w:t>
      </w:r>
      <w:r>
        <w:rPr>
          <w:rFonts w:ascii="Arial" w:hAnsi="Arial" w:cs="Arial" w:eastAsia="Arial"/>
          <w:color w:val="000000"/>
          <w:sz w:val="16"/>
          <w:szCs w:val="16"/>
        </w:rPr>
        <w:t xml:space="preserve"> </w:t>
      </w:r>
      <w:r>
        <w:rPr>
          <w:rFonts w:ascii="Arial" w:hAnsi="Arial" w:cs="Arial" w:eastAsia="Arial"/>
          <w:color w:val="000000"/>
          <w:sz w:val="16"/>
          <w:szCs w:val="16"/>
        </w:rPr>
        <w:t xml:space="preserve">of</w:t>
      </w:r>
      <w:r>
        <w:rPr>
          <w:rFonts w:ascii="Arial" w:hAnsi="Arial" w:cs="Arial" w:eastAsia="Arial"/>
          <w:color w:val="000000"/>
          <w:sz w:val="16"/>
          <w:szCs w:val="16"/>
        </w:rPr>
        <w:t xml:space="preserve"> </w:t>
      </w:r>
      <w:r>
        <w:rPr>
          <w:rFonts w:ascii="Arial" w:hAnsi="Arial" w:cs="Arial" w:eastAsia="Arial"/>
          <w:color w:val="000000"/>
          <w:sz w:val="16"/>
          <w:szCs w:val="16"/>
        </w:rPr>
        <w:t xml:space="preserve">the</w:t>
      </w:r>
      <w:r>
        <w:rPr>
          <w:rFonts w:ascii="Arial" w:hAnsi="Arial" w:cs="Arial" w:eastAsia="Arial"/>
          <w:color w:val="000000"/>
          <w:sz w:val="16"/>
          <w:szCs w:val="16"/>
        </w:rPr>
        <w:t xml:space="preserve"> </w:t>
      </w:r>
      <w:r>
        <w:rPr>
          <w:rFonts w:ascii="Arial" w:hAnsi="Arial" w:cs="Arial" w:eastAsia="Arial"/>
          <w:color w:val="000000"/>
          <w:sz w:val="16"/>
          <w:szCs w:val="16"/>
        </w:rPr>
        <w:t xml:space="preserve">Scientific</w:t>
      </w:r>
      <w:r>
        <w:rPr>
          <w:rFonts w:ascii="Arial" w:hAnsi="Arial" w:cs="Arial" w:eastAsia="Arial"/>
          <w:color w:val="000000"/>
          <w:sz w:val="16"/>
          <w:szCs w:val="16"/>
        </w:rPr>
        <w:t xml:space="preserve"> </w:t>
      </w:r>
      <w:r>
        <w:rPr>
          <w:rFonts w:ascii="Arial" w:hAnsi="Arial" w:cs="Arial" w:eastAsia="Arial"/>
          <w:color w:val="000000"/>
          <w:sz w:val="16"/>
          <w:szCs w:val="16"/>
        </w:rPr>
        <w:t xml:space="preserve">Advisory</w:t>
      </w:r>
      <w:r>
        <w:rPr>
          <w:rFonts w:ascii="Arial" w:hAnsi="Arial" w:cs="Arial" w:eastAsia="Arial"/>
          <w:color w:val="000000"/>
          <w:sz w:val="16"/>
          <w:szCs w:val="16"/>
        </w:rPr>
        <w:t xml:space="preserve"> </w:t>
      </w:r>
      <w:r>
        <w:rPr>
          <w:rFonts w:ascii="Arial" w:hAnsi="Arial" w:cs="Arial" w:eastAsia="Arial"/>
          <w:color w:val="000000"/>
          <w:sz w:val="16"/>
          <w:szCs w:val="16"/>
        </w:rPr>
        <w:t xml:space="preserve">Committee</w:t>
      </w:r>
      <w:r>
        <w:rPr>
          <w:rFonts w:ascii="Arial" w:hAnsi="Arial" w:cs="Arial" w:eastAsia="Arial"/>
          <w:color w:val="000000"/>
          <w:sz w:val="16"/>
          <w:szCs w:val="16"/>
        </w:rPr>
        <w:t xml:space="preserve"> </w:t>
      </w:r>
      <w:r>
        <w:rPr>
          <w:rFonts w:ascii="Arial" w:hAnsi="Arial" w:cs="Arial" w:eastAsia="Arial"/>
          <w:color w:val="000000"/>
          <w:sz w:val="16"/>
          <w:szCs w:val="16"/>
        </w:rPr>
        <w:t xml:space="preserve">of</w:t>
      </w:r>
      <w:r>
        <w:rPr>
          <w:rFonts w:ascii="Arial" w:hAnsi="Arial" w:cs="Arial" w:eastAsia="Arial"/>
          <w:color w:val="000000"/>
          <w:sz w:val="16"/>
          <w:szCs w:val="16"/>
        </w:rPr>
        <w:t xml:space="preserve"> </w:t>
      </w:r>
      <w:r>
        <w:rPr>
          <w:rFonts w:ascii="Arial" w:hAnsi="Arial" w:cs="Arial" w:eastAsia="Arial"/>
          <w:color w:val="000000"/>
          <w:sz w:val="16"/>
          <w:szCs w:val="16"/>
        </w:rPr>
        <w:t xml:space="preserve">the</w:t>
      </w:r>
      <w:r>
        <w:rPr>
          <w:rFonts w:ascii="Arial" w:hAnsi="Arial" w:cs="Arial" w:eastAsia="Arial"/>
          <w:color w:val="000000"/>
          <w:sz w:val="16"/>
          <w:szCs w:val="16"/>
        </w:rPr>
        <w:t xml:space="preserve"> </w:t>
      </w:r>
      <w:r>
        <w:rPr>
          <w:rFonts w:ascii="Arial" w:hAnsi="Arial" w:cs="Arial" w:eastAsia="Arial"/>
          <w:color w:val="000000"/>
          <w:sz w:val="16"/>
          <w:szCs w:val="16"/>
        </w:rPr>
        <w:t xml:space="preserve">National</w:t>
      </w:r>
      <w:r>
        <w:rPr>
          <w:rFonts w:ascii="Arial" w:hAnsi="Arial" w:cs="Arial" w:eastAsia="Arial"/>
          <w:color w:val="000000"/>
          <w:sz w:val="16"/>
          <w:szCs w:val="16"/>
        </w:rPr>
        <w:t xml:space="preserve"> </w:t>
      </w:r>
      <w:r>
        <w:rPr>
          <w:rFonts w:ascii="Arial" w:hAnsi="Arial" w:cs="Arial" w:eastAsia="Arial"/>
          <w:color w:val="000000"/>
          <w:sz w:val="16"/>
          <w:szCs w:val="16"/>
        </w:rPr>
        <w:t xml:space="preserve">Association</w:t>
      </w:r>
      <w:r>
        <w:rPr>
          <w:rFonts w:ascii="Arial" w:hAnsi="Arial" w:cs="Arial" w:eastAsia="Arial"/>
          <w:color w:val="000000"/>
          <w:sz w:val="16"/>
          <w:szCs w:val="16"/>
        </w:rPr>
        <w:t xml:space="preserve"> </w:t>
      </w:r>
      <w:r>
        <w:rPr>
          <w:rFonts w:ascii="Arial" w:hAnsi="Arial" w:cs="Arial" w:eastAsia="Arial"/>
          <w:color w:val="000000"/>
          <w:sz w:val="16"/>
          <w:szCs w:val="16"/>
        </w:rPr>
        <w:t xml:space="preserve">for</w:t>
      </w:r>
      <w:r>
        <w:rPr>
          <w:rFonts w:ascii="Arial" w:hAnsi="Arial" w:cs="Arial" w:eastAsia="Arial"/>
          <w:color w:val="000000"/>
          <w:sz w:val="16"/>
          <w:szCs w:val="16"/>
        </w:rPr>
        <w:t xml:space="preserve"> </w:t>
      </w:r>
      <w:r>
        <w:rPr>
          <w:rFonts w:ascii="Arial" w:hAnsi="Arial" w:cs="Arial" w:eastAsia="Arial"/>
          <w:color w:val="000000"/>
          <w:sz w:val="16"/>
          <w:szCs w:val="16"/>
        </w:rPr>
        <w:t xml:space="preserve">Research</w:t>
      </w:r>
      <w:r>
        <w:rPr>
          <w:rFonts w:ascii="Arial" w:hAnsi="Arial" w:cs="Arial" w:eastAsia="Arial"/>
          <w:color w:val="000000"/>
          <w:sz w:val="16"/>
          <w:szCs w:val="16"/>
        </w:rPr>
        <w:t xml:space="preserve">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Therapy</w:t>
      </w:r>
      <w:r>
        <w:rPr>
          <w:rFonts w:ascii="Arial" w:hAnsi="Arial" w:cs="Arial" w:eastAsia="Arial"/>
          <w:color w:val="000000"/>
          <w:sz w:val="16"/>
          <w:szCs w:val="16"/>
        </w:rPr>
        <w:t xml:space="preserve"> </w:t>
      </w:r>
      <w:r>
        <w:rPr>
          <w:rFonts w:ascii="Arial" w:hAnsi="Arial" w:cs="Arial" w:eastAsia="Arial"/>
          <w:color w:val="000000"/>
          <w:sz w:val="16"/>
          <w:szCs w:val="16"/>
        </w:rPr>
        <w:t xml:space="preserve">of</w:t>
      </w:r>
      <w:r>
        <w:rPr>
          <w:rFonts w:ascii="Arial" w:hAnsi="Arial" w:cs="Arial" w:eastAsia="Arial"/>
          <w:color w:val="000000"/>
          <w:sz w:val="16"/>
          <w:szCs w:val="16"/>
        </w:rPr>
        <w:t xml:space="preserve"> </w:t>
      </w:r>
      <w:r>
        <w:rPr>
          <w:rFonts w:ascii="Arial" w:hAnsi="Arial" w:cs="Arial" w:eastAsia="Arial"/>
          <w:color w:val="000000"/>
          <w:sz w:val="16"/>
          <w:szCs w:val="16"/>
        </w:rPr>
        <w:t xml:space="preserve">Homosexuality</w:t>
      </w:r>
      <w:r>
        <w:rPr>
          <w:rFonts w:ascii="Arial" w:hAnsi="Arial" w:cs="Arial" w:eastAsia="Arial"/>
          <w:color w:val="000000"/>
          <w:sz w:val="16"/>
          <w:szCs w:val="16"/>
        </w:rPr>
        <w:t xml:space="preserve">. </w:t>
      </w:r>
      <w:hyperlink r:id="rId20" w:history="1">
        <w:r>
          <w:rPr>
            <w:rStyle w:val="1257"/>
            <w:rFonts w:ascii="Arial" w:hAnsi="Arial" w:cs="Arial" w:eastAsia="Arial"/>
            <w:color w:val="000080"/>
            <w:sz w:val="16"/>
            <w:szCs w:val="16"/>
            <w:u w:val="single"/>
            <w:lang w:val="en-US"/>
          </w:rPr>
          <w:t xml:space="preserve">Journal Of Human Sexuality 2009, Volume 1</w:t>
        </w:r>
      </w:hyperlink>
      <w:r>
        <w:rPr>
          <w:rFonts w:ascii="Arial" w:hAnsi="Arial" w:cs="Arial" w:eastAsia="Arial"/>
          <w:color w:val="000000"/>
          <w:sz w:val="16"/>
          <w:szCs w:val="16"/>
          <w:lang w:val="en-US"/>
        </w:rPr>
        <w:t xml:space="preserve">.</w:t>
      </w:r>
      <w:r/>
    </w:p>
  </w:footnote>
  <w:footnote w:id="31">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Nicolosi J. Reparative therapy of male homosexuality. A new clinical approach. </w:t>
        <w:noBreakHyphen/>
        <w:t xml:space="preserve"> </w:t>
      </w:r>
      <w:r>
        <w:rPr>
          <w:rFonts w:ascii="Arial" w:hAnsi="Arial" w:cs="Arial" w:eastAsia="Arial"/>
          <w:color w:val="000000"/>
          <w:sz w:val="16"/>
          <w:szCs w:val="16"/>
          <w:lang w:val="en-US"/>
        </w:rPr>
        <w:t xml:space="preserve">Lancham</w:t>
      </w:r>
      <w:r>
        <w:rPr>
          <w:rFonts w:ascii="Arial" w:hAnsi="Arial" w:cs="Arial" w:eastAsia="Arial"/>
          <w:color w:val="000000"/>
          <w:sz w:val="16"/>
          <w:szCs w:val="16"/>
          <w:lang w:val="en-US"/>
        </w:rPr>
        <w:t xml:space="preserve">, Boulder, New York, Toronto, Oxford: A Jason Aronson Book. </w:t>
      </w:r>
      <w:r>
        <w:rPr>
          <w:rFonts w:ascii="Arial" w:hAnsi="Arial" w:cs="Arial" w:eastAsia="Arial"/>
          <w:color w:val="000000"/>
          <w:sz w:val="16"/>
          <w:szCs w:val="16"/>
        </w:rPr>
        <w:t xml:space="preserve">Rowman</w:t>
      </w:r>
      <w:r>
        <w:rPr>
          <w:rFonts w:ascii="Arial" w:hAnsi="Arial" w:cs="Arial" w:eastAsia="Arial"/>
          <w:color w:val="000000"/>
          <w:sz w:val="16"/>
          <w:szCs w:val="16"/>
        </w:rPr>
        <w:t xml:space="preserve"> &amp; </w:t>
      </w:r>
      <w:r>
        <w:rPr>
          <w:rFonts w:ascii="Arial" w:hAnsi="Arial" w:cs="Arial" w:eastAsia="Arial"/>
          <w:color w:val="000000"/>
          <w:sz w:val="16"/>
          <w:szCs w:val="16"/>
        </w:rPr>
        <w:t xml:space="preserve">Littlefield</w:t>
      </w:r>
      <w:r>
        <w:rPr>
          <w:rFonts w:ascii="Arial" w:hAnsi="Arial" w:cs="Arial" w:eastAsia="Arial"/>
          <w:color w:val="000000"/>
          <w:sz w:val="16"/>
          <w:szCs w:val="16"/>
        </w:rPr>
        <w:t xml:space="preserve"> </w:t>
      </w:r>
      <w:r>
        <w:rPr>
          <w:rFonts w:ascii="Arial" w:hAnsi="Arial" w:cs="Arial" w:eastAsia="Arial"/>
          <w:color w:val="000000"/>
          <w:sz w:val="16"/>
          <w:szCs w:val="16"/>
        </w:rPr>
        <w:t xml:space="preserve">Publishers</w:t>
      </w:r>
      <w:r>
        <w:rPr>
          <w:rFonts w:ascii="Arial" w:hAnsi="Arial" w:cs="Arial" w:eastAsia="Arial"/>
          <w:color w:val="000000"/>
          <w:sz w:val="16"/>
          <w:szCs w:val="16"/>
        </w:rPr>
        <w:t xml:space="preserve">, </w:t>
      </w:r>
      <w:r>
        <w:rPr>
          <w:rFonts w:ascii="Arial" w:hAnsi="Arial" w:cs="Arial" w:eastAsia="Arial"/>
          <w:color w:val="000000"/>
          <w:sz w:val="16"/>
          <w:szCs w:val="16"/>
        </w:rPr>
        <w:t xml:space="preserve">Inc</w:t>
      </w:r>
      <w:r>
        <w:rPr>
          <w:rFonts w:ascii="Arial" w:hAnsi="Arial" w:cs="Arial" w:eastAsia="Arial"/>
          <w:color w:val="000000"/>
          <w:sz w:val="16"/>
          <w:szCs w:val="16"/>
        </w:rPr>
        <w:t xml:space="preserve">., 2004. </w:t>
        <w:noBreakHyphen/>
        <w:t xml:space="preserve"> XVIII, 355 p.</w:t>
      </w:r>
      <w:r/>
    </w:p>
  </w:footnote>
  <w:footnote w:id="32">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Васильченко Г.С., </w:t>
      </w:r>
      <w:r>
        <w:rPr>
          <w:rFonts w:ascii="Arial" w:hAnsi="Arial" w:cs="Arial" w:eastAsia="Arial"/>
          <w:color w:val="000000"/>
          <w:sz w:val="16"/>
          <w:szCs w:val="16"/>
        </w:rPr>
        <w:t xml:space="preserve">Валиуллин</w:t>
      </w:r>
      <w:r>
        <w:rPr>
          <w:rFonts w:ascii="Arial" w:hAnsi="Arial" w:cs="Arial" w:eastAsia="Arial"/>
          <w:color w:val="000000"/>
          <w:sz w:val="16"/>
          <w:szCs w:val="16"/>
        </w:rPr>
        <w:t xml:space="preserve"> Р.Н. О некоторых нюансах оказания врачебной помощи при мужском гомосексуализме // Актуальные проблемы сексологии и медицинской психологии: Материалы научно-практической конференции, посвященной 15-летию кафедры сексологии и медицинской психологии Харьковской медицинской академии последипломного образования. </w:t>
        <w:noBreakHyphen/>
        <w:t xml:space="preserve"> Харьков, 2002. </w:t>
        <w:noBreakHyphen/>
        <w:t xml:space="preserve"> С. 47</w:t>
        <w:noBreakHyphen/>
        <w:t xml:space="preserve">48.</w:t>
      </w:r>
      <w:r/>
    </w:p>
  </w:footnote>
  <w:footnote w:id="33">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Либих С.С. Сексуальное здоровье человека // Руководство по сексологии / Под ред. С.С. Либиха. </w:t>
        <w:noBreakHyphen/>
        <w:t xml:space="preserve"> Санкт-Петербург, Харьков, Минск: Питер, 2001. </w:t>
        <w:noBreakHyphen/>
        <w:t xml:space="preserve"> С. 26</w:t>
        <w:noBreakHyphen/>
        <w:t xml:space="preserve">41.</w:t>
      </w:r>
      <w:r/>
    </w:p>
  </w:footnote>
  <w:footnote w:id="34">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rPr>
        <w:t xml:space="preserve">Аномальное сексуальное поведение / Под ред. А.А. Ткаченко. </w:t>
        <w:noBreakHyphen/>
        <w:t xml:space="preserve"> М.: РИО </w:t>
      </w:r>
      <w:r>
        <w:rPr>
          <w:rFonts w:ascii="Arial" w:hAnsi="Arial" w:cs="Arial" w:eastAsia="Arial"/>
          <w:color w:val="000000"/>
          <w:sz w:val="16"/>
          <w:szCs w:val="16"/>
        </w:rPr>
        <w:t xml:space="preserve">ГНЦСиСП</w:t>
      </w:r>
      <w:r>
        <w:rPr>
          <w:rFonts w:ascii="Arial" w:hAnsi="Arial" w:cs="Arial" w:eastAsia="Arial"/>
          <w:color w:val="000000"/>
          <w:sz w:val="16"/>
          <w:szCs w:val="16"/>
        </w:rPr>
        <w:t xml:space="preserve"> им. В</w:t>
      </w:r>
      <w:r>
        <w:rPr>
          <w:rFonts w:ascii="Arial" w:hAnsi="Arial" w:cs="Arial" w:eastAsia="Arial"/>
          <w:color w:val="000000"/>
          <w:sz w:val="16"/>
          <w:szCs w:val="16"/>
          <w:lang w:val="en-US"/>
        </w:rPr>
        <w:t xml:space="preserve">.</w:t>
      </w:r>
      <w:r>
        <w:rPr>
          <w:rFonts w:ascii="Arial" w:hAnsi="Arial" w:cs="Arial" w:eastAsia="Arial"/>
          <w:color w:val="000000"/>
          <w:sz w:val="16"/>
          <w:szCs w:val="16"/>
        </w:rPr>
        <w:t xml:space="preserve">П</w:t>
      </w:r>
      <w:r>
        <w:rPr>
          <w:rFonts w:ascii="Arial" w:hAnsi="Arial" w:cs="Arial" w:eastAsia="Arial"/>
          <w:color w:val="000000"/>
          <w:sz w:val="16"/>
          <w:szCs w:val="16"/>
          <w:lang w:val="en-US"/>
        </w:rPr>
        <w:t xml:space="preserve">. </w:t>
      </w:r>
      <w:r>
        <w:rPr>
          <w:rFonts w:ascii="Arial" w:hAnsi="Arial" w:cs="Arial" w:eastAsia="Arial"/>
          <w:color w:val="000000"/>
          <w:sz w:val="16"/>
          <w:szCs w:val="16"/>
        </w:rPr>
        <w:t xml:space="preserve">Сербского</w:t>
      </w:r>
      <w:r>
        <w:rPr>
          <w:rFonts w:ascii="Arial" w:hAnsi="Arial" w:cs="Arial" w:eastAsia="Arial"/>
          <w:color w:val="000000"/>
          <w:sz w:val="16"/>
          <w:szCs w:val="16"/>
          <w:lang w:val="en-US"/>
        </w:rPr>
        <w:t xml:space="preserve">, 1997. </w:t>
        <w:noBreakHyphen/>
        <w:t xml:space="preserve"> 426 </w:t>
      </w:r>
      <w:r>
        <w:rPr>
          <w:rFonts w:ascii="Arial" w:hAnsi="Arial" w:cs="Arial" w:eastAsia="Arial"/>
          <w:color w:val="000000"/>
          <w:sz w:val="16"/>
          <w:szCs w:val="16"/>
        </w:rPr>
        <w:t xml:space="preserve">с</w:t>
      </w:r>
      <w:r>
        <w:rPr>
          <w:rFonts w:ascii="Arial" w:hAnsi="Arial" w:cs="Arial" w:eastAsia="Arial"/>
          <w:color w:val="000000"/>
          <w:sz w:val="16"/>
          <w:szCs w:val="16"/>
          <w:lang w:val="en-US"/>
        </w:rPr>
        <w:t xml:space="preserve">.</w:t>
      </w:r>
      <w:r/>
    </w:p>
  </w:footnote>
  <w:footnote w:id="35">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van den </w:t>
      </w:r>
      <w:r>
        <w:rPr>
          <w:rFonts w:ascii="Arial" w:hAnsi="Arial" w:cs="Arial" w:eastAsia="Arial"/>
          <w:color w:val="000000"/>
          <w:sz w:val="16"/>
          <w:szCs w:val="16"/>
          <w:lang w:val="en-US"/>
        </w:rPr>
        <w:t xml:space="preserve">Aardweg</w:t>
      </w:r>
      <w:r>
        <w:rPr>
          <w:rFonts w:ascii="Arial" w:hAnsi="Arial" w:cs="Arial" w:eastAsia="Arial"/>
          <w:color w:val="000000"/>
          <w:sz w:val="16"/>
          <w:szCs w:val="16"/>
          <w:lang w:val="en-US"/>
        </w:rPr>
        <w:t xml:space="preserve"> G. Male Homosexuality and the Neuroticism Factor: An Analysis of Research Outcomes. </w:t>
      </w:r>
      <w:r>
        <w:rPr>
          <w:rFonts w:ascii="Arial" w:hAnsi="Arial" w:cs="Arial" w:eastAsia="Arial"/>
          <w:color w:val="000000"/>
          <w:sz w:val="16"/>
          <w:szCs w:val="16"/>
        </w:rPr>
        <w:t xml:space="preserve">Dynamic</w:t>
      </w:r>
      <w:r>
        <w:rPr>
          <w:rFonts w:ascii="Arial" w:hAnsi="Arial" w:cs="Arial" w:eastAsia="Arial"/>
          <w:color w:val="000000"/>
          <w:sz w:val="16"/>
          <w:szCs w:val="16"/>
        </w:rPr>
        <w:t xml:space="preserve"> </w:t>
      </w:r>
      <w:r>
        <w:rPr>
          <w:rFonts w:ascii="Arial" w:hAnsi="Arial" w:cs="Arial" w:eastAsia="Arial"/>
          <w:color w:val="000000"/>
          <w:sz w:val="16"/>
          <w:szCs w:val="16"/>
        </w:rPr>
        <w:t xml:space="preserve">Psychotherapy</w:t>
      </w:r>
      <w:r>
        <w:rPr>
          <w:rFonts w:ascii="Arial" w:hAnsi="Arial" w:cs="Arial" w:eastAsia="Arial"/>
          <w:color w:val="000000"/>
          <w:sz w:val="16"/>
          <w:szCs w:val="16"/>
        </w:rPr>
        <w:t xml:space="preserve">; 1985: 79: 79.</w:t>
      </w:r>
      <w:hyperlink r:id="rId21" w:history="1">
        <w:r>
          <w:rPr>
            <w:rStyle w:val="1257"/>
            <w:rFonts w:ascii="Arial" w:hAnsi="Arial" w:cs="Arial" w:eastAsia="Arial"/>
            <w:color w:val="000080"/>
            <w:sz w:val="16"/>
            <w:szCs w:val="16"/>
            <w:u w:val="single"/>
          </w:rPr>
          <w:t xml:space="preserve"> http://psycnet.apa.org/record/1986-17173-001</w:t>
        </w:r>
      </w:hyperlink>
      <w:r/>
      <w:r/>
    </w:p>
  </w:footnote>
  <w:footnote w:id="36">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Martin</w:t>
      </w:r>
      <w:r>
        <w:rPr>
          <w:rFonts w:ascii="Arial" w:hAnsi="Arial" w:cs="Arial" w:eastAsia="Arial"/>
          <w:color w:val="000000"/>
          <w:sz w:val="16"/>
          <w:szCs w:val="16"/>
        </w:rPr>
        <w:t xml:space="preserve"> CC. </w:t>
      </w:r>
      <w:r>
        <w:rPr>
          <w:rFonts w:ascii="Arial" w:hAnsi="Arial" w:cs="Arial" w:eastAsia="Arial"/>
          <w:color w:val="000000"/>
          <w:sz w:val="16"/>
          <w:szCs w:val="16"/>
        </w:rPr>
        <w:t xml:space="preserve">How</w:t>
      </w:r>
      <w:r>
        <w:rPr>
          <w:rFonts w:ascii="Arial" w:hAnsi="Arial" w:cs="Arial" w:eastAsia="Arial"/>
          <w:color w:val="000000"/>
          <w:sz w:val="16"/>
          <w:szCs w:val="16"/>
        </w:rPr>
        <w:t xml:space="preserve"> </w:t>
      </w:r>
      <w:r>
        <w:rPr>
          <w:rFonts w:ascii="Arial" w:hAnsi="Arial" w:cs="Arial" w:eastAsia="Arial"/>
          <w:color w:val="000000"/>
          <w:sz w:val="16"/>
          <w:szCs w:val="16"/>
        </w:rPr>
        <w:t xml:space="preserve">Ideology</w:t>
      </w:r>
      <w:r>
        <w:rPr>
          <w:rFonts w:ascii="Arial" w:hAnsi="Arial" w:cs="Arial" w:eastAsia="Arial"/>
          <w:color w:val="000000"/>
          <w:sz w:val="16"/>
          <w:szCs w:val="16"/>
        </w:rPr>
        <w:t xml:space="preserve"> </w:t>
      </w:r>
      <w:r>
        <w:rPr>
          <w:rFonts w:ascii="Arial" w:hAnsi="Arial" w:cs="Arial" w:eastAsia="Arial"/>
          <w:color w:val="000000"/>
          <w:sz w:val="16"/>
          <w:szCs w:val="16"/>
        </w:rPr>
        <w:t xml:space="preserve">Has</w:t>
      </w:r>
      <w:r>
        <w:rPr>
          <w:rFonts w:ascii="Arial" w:hAnsi="Arial" w:cs="Arial" w:eastAsia="Arial"/>
          <w:color w:val="000000"/>
          <w:sz w:val="16"/>
          <w:szCs w:val="16"/>
        </w:rPr>
        <w:t xml:space="preserve"> </w:t>
      </w:r>
      <w:r>
        <w:rPr>
          <w:rFonts w:ascii="Arial" w:hAnsi="Arial" w:cs="Arial" w:eastAsia="Arial"/>
          <w:color w:val="000000"/>
          <w:sz w:val="16"/>
          <w:szCs w:val="16"/>
        </w:rPr>
        <w:t xml:space="preserve">Hindered</w:t>
      </w:r>
      <w:r>
        <w:rPr>
          <w:rFonts w:ascii="Arial" w:hAnsi="Arial" w:cs="Arial" w:eastAsia="Arial"/>
          <w:color w:val="000000"/>
          <w:sz w:val="16"/>
          <w:szCs w:val="16"/>
        </w:rPr>
        <w:t xml:space="preserve"> </w:t>
      </w:r>
      <w:r>
        <w:rPr>
          <w:rFonts w:ascii="Arial" w:hAnsi="Arial" w:cs="Arial" w:eastAsia="Arial"/>
          <w:color w:val="000000"/>
          <w:sz w:val="16"/>
          <w:szCs w:val="16"/>
        </w:rPr>
        <w:t xml:space="preserve">Sociological</w:t>
      </w:r>
      <w:r>
        <w:rPr>
          <w:rFonts w:ascii="Arial" w:hAnsi="Arial" w:cs="Arial" w:eastAsia="Arial"/>
          <w:color w:val="000000"/>
          <w:sz w:val="16"/>
          <w:szCs w:val="16"/>
        </w:rPr>
        <w:t xml:space="preserve"> </w:t>
      </w:r>
      <w:r>
        <w:rPr>
          <w:rFonts w:ascii="Arial" w:hAnsi="Arial" w:cs="Arial" w:eastAsia="Arial"/>
          <w:color w:val="000000"/>
          <w:sz w:val="16"/>
          <w:szCs w:val="16"/>
        </w:rPr>
        <w:t xml:space="preserve">Insight</w:t>
      </w:r>
      <w:r>
        <w:rPr>
          <w:rFonts w:ascii="Arial" w:hAnsi="Arial" w:cs="Arial" w:eastAsia="Arial"/>
          <w:color w:val="000000"/>
          <w:sz w:val="16"/>
          <w:szCs w:val="16"/>
        </w:rPr>
        <w:t xml:space="preserve">. </w:t>
      </w:r>
      <w:r>
        <w:rPr>
          <w:rFonts w:ascii="Arial" w:hAnsi="Arial" w:cs="Arial" w:eastAsia="Arial"/>
          <w:color w:val="000000"/>
          <w:sz w:val="16"/>
          <w:szCs w:val="16"/>
        </w:rPr>
        <w:t xml:space="preserve">Am</w:t>
      </w:r>
      <w:r>
        <w:rPr>
          <w:rFonts w:ascii="Arial" w:hAnsi="Arial" w:cs="Arial" w:eastAsia="Arial"/>
          <w:color w:val="000000"/>
          <w:sz w:val="16"/>
          <w:szCs w:val="16"/>
        </w:rPr>
        <w:t xml:space="preserve"> </w:t>
      </w:r>
      <w:r>
        <w:rPr>
          <w:rFonts w:ascii="Arial" w:hAnsi="Arial" w:cs="Arial" w:eastAsia="Arial"/>
          <w:color w:val="000000"/>
          <w:sz w:val="16"/>
          <w:szCs w:val="16"/>
        </w:rPr>
        <w:t xml:space="preserve">Soc</w:t>
      </w:r>
      <w:r>
        <w:rPr>
          <w:rFonts w:ascii="Arial" w:hAnsi="Arial" w:cs="Arial" w:eastAsia="Arial"/>
          <w:color w:val="000000"/>
          <w:sz w:val="16"/>
          <w:szCs w:val="16"/>
        </w:rPr>
        <w:t xml:space="preserve"> (2016) 47:115 130.</w:t>
      </w:r>
      <w:hyperlink r:id="rId22" w:history="1">
        <w:r>
          <w:rPr>
            <w:rStyle w:val="1257"/>
            <w:rFonts w:ascii="Arial" w:hAnsi="Arial" w:cs="Arial" w:eastAsia="Arial"/>
            <w:color w:val="000080"/>
            <w:sz w:val="16"/>
            <w:szCs w:val="16"/>
            <w:u w:val="single"/>
          </w:rPr>
          <w:t xml:space="preserve"> https://doi.org/10.1007/s12108-015-9263-z</w:t>
        </w:r>
      </w:hyperlink>
      <w:r/>
      <w:r/>
    </w:p>
  </w:footnote>
  <w:footnote w:id="37">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Jussim</w:t>
      </w:r>
      <w:r>
        <w:rPr>
          <w:rFonts w:ascii="Arial" w:hAnsi="Arial" w:cs="Arial" w:eastAsia="Arial"/>
          <w:color w:val="000000"/>
          <w:sz w:val="16"/>
          <w:szCs w:val="16"/>
        </w:rPr>
        <w:t xml:space="preserve"> L, </w:t>
      </w:r>
      <w:r>
        <w:rPr>
          <w:rFonts w:ascii="Arial" w:hAnsi="Arial" w:cs="Arial" w:eastAsia="Arial"/>
          <w:color w:val="000000"/>
          <w:sz w:val="16"/>
          <w:szCs w:val="16"/>
        </w:rPr>
        <w:t xml:space="preserve">et</w:t>
      </w:r>
      <w:r>
        <w:rPr>
          <w:rFonts w:ascii="Arial" w:hAnsi="Arial" w:cs="Arial" w:eastAsia="Arial"/>
          <w:color w:val="000000"/>
          <w:sz w:val="16"/>
          <w:szCs w:val="16"/>
        </w:rPr>
        <w:t xml:space="preserve"> </w:t>
      </w:r>
      <w:r>
        <w:rPr>
          <w:rFonts w:ascii="Arial" w:hAnsi="Arial" w:cs="Arial" w:eastAsia="Arial"/>
          <w:color w:val="000000"/>
          <w:sz w:val="16"/>
          <w:szCs w:val="16"/>
        </w:rPr>
        <w:t xml:space="preserve">al</w:t>
      </w:r>
      <w:r>
        <w:rPr>
          <w:rFonts w:ascii="Arial" w:hAnsi="Arial" w:cs="Arial" w:eastAsia="Arial"/>
          <w:color w:val="000000"/>
          <w:sz w:val="16"/>
          <w:szCs w:val="16"/>
        </w:rPr>
        <w:t xml:space="preserve">. </w:t>
      </w:r>
      <w:r>
        <w:rPr>
          <w:rFonts w:ascii="Arial" w:hAnsi="Arial" w:cs="Arial" w:eastAsia="Arial"/>
          <w:color w:val="000000"/>
          <w:sz w:val="16"/>
          <w:szCs w:val="16"/>
        </w:rPr>
        <w:t xml:space="preserve">Ideological</w:t>
      </w:r>
      <w:r>
        <w:rPr>
          <w:rFonts w:ascii="Arial" w:hAnsi="Arial" w:cs="Arial" w:eastAsia="Arial"/>
          <w:color w:val="000000"/>
          <w:sz w:val="16"/>
          <w:szCs w:val="16"/>
        </w:rPr>
        <w:t xml:space="preserve"> </w:t>
      </w:r>
      <w:r>
        <w:rPr>
          <w:rFonts w:ascii="Arial" w:hAnsi="Arial" w:cs="Arial" w:eastAsia="Arial"/>
          <w:color w:val="000000"/>
          <w:sz w:val="16"/>
          <w:szCs w:val="16"/>
        </w:rPr>
        <w:t xml:space="preserve">Bias</w:t>
      </w:r>
      <w:r>
        <w:rPr>
          <w:rFonts w:ascii="Arial" w:hAnsi="Arial" w:cs="Arial" w:eastAsia="Arial"/>
          <w:color w:val="000000"/>
          <w:sz w:val="16"/>
          <w:szCs w:val="16"/>
        </w:rPr>
        <w:t xml:space="preserve"> </w:t>
      </w:r>
      <w:r>
        <w:rPr>
          <w:rFonts w:ascii="Arial" w:hAnsi="Arial" w:cs="Arial" w:eastAsia="Arial"/>
          <w:color w:val="000000"/>
          <w:sz w:val="16"/>
          <w:szCs w:val="16"/>
        </w:rPr>
        <w:t xml:space="preserve">in</w:t>
      </w:r>
      <w:r>
        <w:rPr>
          <w:rFonts w:ascii="Arial" w:hAnsi="Arial" w:cs="Arial" w:eastAsia="Arial"/>
          <w:color w:val="000000"/>
          <w:sz w:val="16"/>
          <w:szCs w:val="16"/>
        </w:rPr>
        <w:t xml:space="preserve"> </w:t>
      </w:r>
      <w:r>
        <w:rPr>
          <w:rFonts w:ascii="Arial" w:hAnsi="Arial" w:cs="Arial" w:eastAsia="Arial"/>
          <w:color w:val="000000"/>
          <w:sz w:val="16"/>
          <w:szCs w:val="16"/>
        </w:rPr>
        <w:t xml:space="preserve">Social</w:t>
      </w:r>
      <w:r>
        <w:rPr>
          <w:rFonts w:ascii="Arial" w:hAnsi="Arial" w:cs="Arial" w:eastAsia="Arial"/>
          <w:color w:val="000000"/>
          <w:sz w:val="16"/>
          <w:szCs w:val="16"/>
        </w:rPr>
        <w:t xml:space="preserve"> </w:t>
      </w:r>
      <w:r>
        <w:rPr>
          <w:rFonts w:ascii="Arial" w:hAnsi="Arial" w:cs="Arial" w:eastAsia="Arial"/>
          <w:color w:val="000000"/>
          <w:sz w:val="16"/>
          <w:szCs w:val="16"/>
        </w:rPr>
        <w:t xml:space="preserve">Psychological</w:t>
      </w:r>
      <w:r>
        <w:rPr>
          <w:rFonts w:ascii="Arial" w:hAnsi="Arial" w:cs="Arial" w:eastAsia="Arial"/>
          <w:color w:val="000000"/>
          <w:sz w:val="16"/>
          <w:szCs w:val="16"/>
        </w:rPr>
        <w:t xml:space="preserve"> </w:t>
      </w:r>
      <w:r>
        <w:rPr>
          <w:rFonts w:ascii="Arial" w:hAnsi="Arial" w:cs="Arial" w:eastAsia="Arial"/>
          <w:color w:val="000000"/>
          <w:sz w:val="16"/>
          <w:szCs w:val="16"/>
        </w:rPr>
        <w:t xml:space="preserve">Research</w:t>
      </w:r>
      <w:r>
        <w:rPr>
          <w:rFonts w:ascii="Arial" w:hAnsi="Arial" w:cs="Arial" w:eastAsia="Arial"/>
          <w:color w:val="000000"/>
          <w:sz w:val="16"/>
          <w:szCs w:val="16"/>
        </w:rPr>
        <w:t xml:space="preserve">. </w:t>
      </w:r>
      <w:hyperlink r:id="rId23" w:history="1">
        <w:r>
          <w:rPr>
            <w:rStyle w:val="1257"/>
            <w:rFonts w:ascii="Arial" w:hAnsi="Arial" w:cs="Arial" w:eastAsia="Arial"/>
            <w:color w:val="000080"/>
            <w:sz w:val="16"/>
            <w:szCs w:val="16"/>
            <w:u w:val="single"/>
          </w:rPr>
          <w:t xml:space="preserve">Conservative Criminology 2015, June 1st</w:t>
        </w:r>
      </w:hyperlink>
      <w:r>
        <w:rPr>
          <w:rFonts w:ascii="Arial" w:hAnsi="Arial" w:cs="Arial" w:eastAsia="Arial"/>
          <w:color w:val="000000"/>
          <w:sz w:val="16"/>
          <w:szCs w:val="16"/>
        </w:rPr>
        <w:t xml:space="preserve">.</w:t>
      </w:r>
      <w:r/>
    </w:p>
  </w:footnote>
  <w:footnote w:id="38">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rPr>
        <w:t xml:space="preserve">Duarte</w:t>
      </w:r>
      <w:r>
        <w:rPr>
          <w:rFonts w:ascii="Arial" w:hAnsi="Arial" w:cs="Arial" w:eastAsia="Arial"/>
          <w:color w:val="000000"/>
          <w:sz w:val="16"/>
          <w:szCs w:val="16"/>
        </w:rPr>
        <w:t xml:space="preserve"> JL, </w:t>
      </w:r>
      <w:r>
        <w:rPr>
          <w:rFonts w:ascii="Arial" w:hAnsi="Arial" w:cs="Arial" w:eastAsia="Arial"/>
          <w:color w:val="000000"/>
          <w:sz w:val="16"/>
          <w:szCs w:val="16"/>
        </w:rPr>
        <w:t xml:space="preserve">et</w:t>
      </w:r>
      <w:r>
        <w:rPr>
          <w:rFonts w:ascii="Arial" w:hAnsi="Arial" w:cs="Arial" w:eastAsia="Arial"/>
          <w:color w:val="000000"/>
          <w:sz w:val="16"/>
          <w:szCs w:val="16"/>
        </w:rPr>
        <w:t xml:space="preserve"> </w:t>
      </w:r>
      <w:r>
        <w:rPr>
          <w:rFonts w:ascii="Arial" w:hAnsi="Arial" w:cs="Arial" w:eastAsia="Arial"/>
          <w:color w:val="000000"/>
          <w:sz w:val="16"/>
          <w:szCs w:val="16"/>
        </w:rPr>
        <w:t xml:space="preserve">al</w:t>
      </w:r>
      <w:r>
        <w:rPr>
          <w:rFonts w:ascii="Arial" w:hAnsi="Arial" w:cs="Arial" w:eastAsia="Arial"/>
          <w:color w:val="000000"/>
          <w:sz w:val="16"/>
          <w:szCs w:val="16"/>
        </w:rPr>
        <w:t xml:space="preserve">. </w:t>
      </w:r>
      <w:r>
        <w:rPr>
          <w:rFonts w:ascii="Arial" w:hAnsi="Arial" w:cs="Arial" w:eastAsia="Arial"/>
          <w:color w:val="000000"/>
          <w:sz w:val="16"/>
          <w:szCs w:val="16"/>
        </w:rPr>
        <w:t xml:space="preserve">Political</w:t>
      </w:r>
      <w:r>
        <w:rPr>
          <w:rFonts w:ascii="Arial" w:hAnsi="Arial" w:cs="Arial" w:eastAsia="Arial"/>
          <w:color w:val="000000"/>
          <w:sz w:val="16"/>
          <w:szCs w:val="16"/>
        </w:rPr>
        <w:t xml:space="preserve"> </w:t>
      </w:r>
      <w:r>
        <w:rPr>
          <w:rFonts w:ascii="Arial" w:hAnsi="Arial" w:cs="Arial" w:eastAsia="Arial"/>
          <w:color w:val="000000"/>
          <w:sz w:val="16"/>
          <w:szCs w:val="16"/>
        </w:rPr>
        <w:t xml:space="preserve">diversity</w:t>
      </w:r>
      <w:r>
        <w:rPr>
          <w:rFonts w:ascii="Arial" w:hAnsi="Arial" w:cs="Arial" w:eastAsia="Arial"/>
          <w:color w:val="000000"/>
          <w:sz w:val="16"/>
          <w:szCs w:val="16"/>
        </w:rPr>
        <w:t xml:space="preserve"> </w:t>
      </w:r>
      <w:r>
        <w:rPr>
          <w:rFonts w:ascii="Arial" w:hAnsi="Arial" w:cs="Arial" w:eastAsia="Arial"/>
          <w:color w:val="000000"/>
          <w:sz w:val="16"/>
          <w:szCs w:val="16"/>
        </w:rPr>
        <w:t xml:space="preserve">will</w:t>
      </w:r>
      <w:r>
        <w:rPr>
          <w:rFonts w:ascii="Arial" w:hAnsi="Arial" w:cs="Arial" w:eastAsia="Arial"/>
          <w:color w:val="000000"/>
          <w:sz w:val="16"/>
          <w:szCs w:val="16"/>
        </w:rPr>
        <w:t xml:space="preserve"> </w:t>
      </w:r>
      <w:r>
        <w:rPr>
          <w:rFonts w:ascii="Arial" w:hAnsi="Arial" w:cs="Arial" w:eastAsia="Arial"/>
          <w:color w:val="000000"/>
          <w:sz w:val="16"/>
          <w:szCs w:val="16"/>
        </w:rPr>
        <w:t xml:space="preserve">improve</w:t>
      </w:r>
      <w:r>
        <w:rPr>
          <w:rFonts w:ascii="Arial" w:hAnsi="Arial" w:cs="Arial" w:eastAsia="Arial"/>
          <w:color w:val="000000"/>
          <w:sz w:val="16"/>
          <w:szCs w:val="16"/>
        </w:rPr>
        <w:t xml:space="preserve"> </w:t>
      </w:r>
      <w:r>
        <w:rPr>
          <w:rFonts w:ascii="Arial" w:hAnsi="Arial" w:cs="Arial" w:eastAsia="Arial"/>
          <w:color w:val="000000"/>
          <w:sz w:val="16"/>
          <w:szCs w:val="16"/>
        </w:rPr>
        <w:t xml:space="preserve">social</w:t>
      </w:r>
      <w:r>
        <w:rPr>
          <w:rFonts w:ascii="Arial" w:hAnsi="Arial" w:cs="Arial" w:eastAsia="Arial"/>
          <w:color w:val="000000"/>
          <w:sz w:val="16"/>
          <w:szCs w:val="16"/>
        </w:rPr>
        <w:t xml:space="preserve"> </w:t>
      </w:r>
      <w:r>
        <w:rPr>
          <w:rFonts w:ascii="Arial" w:hAnsi="Arial" w:cs="Arial" w:eastAsia="Arial"/>
          <w:color w:val="000000"/>
          <w:sz w:val="16"/>
          <w:szCs w:val="16"/>
        </w:rPr>
        <w:t xml:space="preserve">psychological</w:t>
      </w:r>
      <w:r>
        <w:rPr>
          <w:rFonts w:ascii="Arial" w:hAnsi="Arial" w:cs="Arial" w:eastAsia="Arial"/>
          <w:color w:val="000000"/>
          <w:sz w:val="16"/>
          <w:szCs w:val="16"/>
        </w:rPr>
        <w:t xml:space="preserve"> </w:t>
      </w:r>
      <w:r>
        <w:rPr>
          <w:rFonts w:ascii="Arial" w:hAnsi="Arial" w:cs="Arial" w:eastAsia="Arial"/>
          <w:color w:val="000000"/>
          <w:sz w:val="16"/>
          <w:szCs w:val="16"/>
        </w:rPr>
        <w:t xml:space="preserve">science</w:t>
      </w:r>
      <w:r>
        <w:rPr>
          <w:rFonts w:ascii="Arial" w:hAnsi="Arial" w:cs="Arial" w:eastAsia="Arial"/>
          <w:color w:val="000000"/>
          <w:sz w:val="16"/>
          <w:szCs w:val="16"/>
        </w:rPr>
        <w:t xml:space="preserve">. </w:t>
      </w:r>
      <w:r>
        <w:rPr>
          <w:rFonts w:ascii="Arial" w:hAnsi="Arial" w:cs="Arial" w:eastAsia="Arial"/>
          <w:color w:val="000000"/>
          <w:sz w:val="16"/>
          <w:szCs w:val="16"/>
          <w:lang w:val="en-US"/>
        </w:rPr>
        <w:t xml:space="preserve">Behavioral and Brain Sciences (2015) </w:t>
      </w:r>
      <w:hyperlink r:id="rId24" w:history="1">
        <w:r>
          <w:rPr>
            <w:rStyle w:val="1257"/>
            <w:rFonts w:ascii="Arial" w:hAnsi="Arial" w:cs="Arial" w:eastAsia="Arial"/>
            <w:color w:val="000080"/>
            <w:sz w:val="16"/>
            <w:szCs w:val="16"/>
            <w:u w:val="single"/>
            <w:lang w:val="en-US"/>
          </w:rPr>
          <w:t xml:space="preserve">https://doi.org/10.1017/S0140525X14000430</w:t>
        </w:r>
      </w:hyperlink>
      <w:r>
        <w:rPr>
          <w:rFonts w:ascii="Arial" w:hAnsi="Arial" w:cs="Arial" w:eastAsia="Arial"/>
          <w:color w:val="000000"/>
          <w:sz w:val="16"/>
          <w:szCs w:val="16"/>
          <w:lang w:val="en-US"/>
        </w:rPr>
        <w:t xml:space="preserve"> </w:t>
      </w:r>
      <w:r/>
    </w:p>
  </w:footnote>
  <w:footnote w:id="39">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Schumm WR. Statistical Requirements </w:t>
      </w:r>
      <w:r>
        <w:rPr>
          <w:rFonts w:ascii="Arial" w:hAnsi="Arial" w:cs="Arial" w:eastAsia="Arial"/>
          <w:color w:val="000000"/>
          <w:sz w:val="16"/>
          <w:szCs w:val="16"/>
          <w:lang w:val="en-US"/>
        </w:rPr>
        <w:t xml:space="preserve">For</w:t>
      </w:r>
      <w:r>
        <w:rPr>
          <w:rFonts w:ascii="Arial" w:hAnsi="Arial" w:cs="Arial" w:eastAsia="Arial"/>
          <w:color w:val="000000"/>
          <w:sz w:val="16"/>
          <w:szCs w:val="16"/>
          <w:lang w:val="en-US"/>
        </w:rPr>
        <w:t xml:space="preserve"> Properly Investigating A Null Hypothesis. </w:t>
      </w:r>
      <w:r>
        <w:rPr>
          <w:rFonts w:ascii="Arial" w:hAnsi="Arial" w:cs="Arial" w:eastAsia="Arial"/>
          <w:color w:val="000000"/>
          <w:sz w:val="16"/>
          <w:szCs w:val="16"/>
        </w:rPr>
        <w:t xml:space="preserve">Psychological</w:t>
      </w:r>
      <w:r>
        <w:rPr>
          <w:rFonts w:ascii="Arial" w:hAnsi="Arial" w:cs="Arial" w:eastAsia="Arial"/>
          <w:color w:val="000000"/>
          <w:sz w:val="16"/>
          <w:szCs w:val="16"/>
        </w:rPr>
        <w:t xml:space="preserve"> </w:t>
      </w:r>
      <w:r>
        <w:rPr>
          <w:rFonts w:ascii="Arial" w:hAnsi="Arial" w:cs="Arial" w:eastAsia="Arial"/>
          <w:color w:val="000000"/>
          <w:sz w:val="16"/>
          <w:szCs w:val="16"/>
        </w:rPr>
        <w:t xml:space="preserve">Reports</w:t>
      </w:r>
      <w:r>
        <w:rPr>
          <w:rFonts w:ascii="Arial" w:hAnsi="Arial" w:cs="Arial" w:eastAsia="Arial"/>
          <w:color w:val="000000"/>
          <w:sz w:val="16"/>
          <w:szCs w:val="16"/>
        </w:rPr>
        <w:t xml:space="preserve">, 2010, 107, 3, 953-971. </w:t>
      </w:r>
      <w:hyperlink r:id="rId25" w:history="1">
        <w:r>
          <w:rPr>
            <w:rStyle w:val="1257"/>
            <w:rFonts w:ascii="Arial" w:hAnsi="Arial" w:cs="Arial" w:eastAsia="Arial"/>
            <w:color w:val="000080"/>
            <w:sz w:val="16"/>
            <w:szCs w:val="16"/>
            <w:u w:val="single"/>
          </w:rPr>
          <w:t xml:space="preserve">https://doi.org/10.2466/02.03.17.21.PR0.107.6.953-971</w:t>
        </w:r>
      </w:hyperlink>
      <w:r>
        <w:rPr>
          <w:rFonts w:ascii="Arial" w:hAnsi="Arial" w:cs="Arial" w:eastAsia="Arial"/>
          <w:color w:val="000000"/>
          <w:sz w:val="16"/>
          <w:szCs w:val="16"/>
        </w:rPr>
        <w:t xml:space="preserve"> </w:t>
      </w:r>
      <w:r/>
    </w:p>
  </w:footnote>
  <w:footnote w:id="40">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Beetz</w:t>
      </w:r>
      <w:r>
        <w:rPr>
          <w:rFonts w:ascii="Arial" w:hAnsi="Arial" w:cs="Arial" w:eastAsia="Arial"/>
          <w:color w:val="000000"/>
          <w:sz w:val="16"/>
          <w:szCs w:val="16"/>
        </w:rPr>
        <w:t xml:space="preserve"> AM. </w:t>
      </w:r>
      <w:r>
        <w:rPr>
          <w:rFonts w:ascii="Arial" w:hAnsi="Arial" w:cs="Arial" w:eastAsia="Arial"/>
          <w:color w:val="000000"/>
          <w:sz w:val="16"/>
          <w:szCs w:val="16"/>
        </w:rPr>
        <w:t xml:space="preserve">Bestiality</w:t>
      </w:r>
      <w:r>
        <w:rPr>
          <w:rFonts w:ascii="Arial" w:hAnsi="Arial" w:cs="Arial" w:eastAsia="Arial"/>
          <w:color w:val="000000"/>
          <w:sz w:val="16"/>
          <w:szCs w:val="16"/>
        </w:rPr>
        <w:t xml:space="preserve">/</w:t>
      </w:r>
      <w:r>
        <w:rPr>
          <w:rFonts w:ascii="Arial" w:hAnsi="Arial" w:cs="Arial" w:eastAsia="Arial"/>
          <w:color w:val="000000"/>
          <w:sz w:val="16"/>
          <w:szCs w:val="16"/>
        </w:rPr>
        <w:t xml:space="preserve">Zoophilia</w:t>
      </w:r>
      <w:r>
        <w:rPr>
          <w:rFonts w:ascii="Arial" w:hAnsi="Arial" w:cs="Arial" w:eastAsia="Arial"/>
          <w:color w:val="000000"/>
          <w:sz w:val="16"/>
          <w:szCs w:val="16"/>
        </w:rPr>
        <w:t xml:space="preserve">: A </w:t>
      </w:r>
      <w:r>
        <w:rPr>
          <w:rFonts w:ascii="Arial" w:hAnsi="Arial" w:cs="Arial" w:eastAsia="Arial"/>
          <w:color w:val="000000"/>
          <w:sz w:val="16"/>
          <w:szCs w:val="16"/>
        </w:rPr>
        <w:t xml:space="preserve">Scarcely</w:t>
      </w:r>
      <w:r>
        <w:rPr>
          <w:rFonts w:ascii="Arial" w:hAnsi="Arial" w:cs="Arial" w:eastAsia="Arial"/>
          <w:color w:val="000000"/>
          <w:sz w:val="16"/>
          <w:szCs w:val="16"/>
        </w:rPr>
        <w:t xml:space="preserve"> </w:t>
      </w:r>
      <w:r>
        <w:rPr>
          <w:rFonts w:ascii="Arial" w:hAnsi="Arial" w:cs="Arial" w:eastAsia="Arial"/>
          <w:color w:val="000000"/>
          <w:sz w:val="16"/>
          <w:szCs w:val="16"/>
        </w:rPr>
        <w:t xml:space="preserve">Investigated</w:t>
      </w:r>
      <w:r>
        <w:rPr>
          <w:rFonts w:ascii="Arial" w:hAnsi="Arial" w:cs="Arial" w:eastAsia="Arial"/>
          <w:color w:val="000000"/>
          <w:sz w:val="16"/>
          <w:szCs w:val="16"/>
        </w:rPr>
        <w:t xml:space="preserve"> </w:t>
      </w:r>
      <w:r>
        <w:rPr>
          <w:rFonts w:ascii="Arial" w:hAnsi="Arial" w:cs="Arial" w:eastAsia="Arial"/>
          <w:color w:val="000000"/>
          <w:sz w:val="16"/>
          <w:szCs w:val="16"/>
        </w:rPr>
        <w:t xml:space="preserve">Phenomenon</w:t>
      </w:r>
      <w:r>
        <w:rPr>
          <w:rFonts w:ascii="Arial" w:hAnsi="Arial" w:cs="Arial" w:eastAsia="Arial"/>
          <w:color w:val="000000"/>
          <w:sz w:val="16"/>
          <w:szCs w:val="16"/>
        </w:rPr>
        <w:t xml:space="preserve"> </w:t>
      </w:r>
      <w:r>
        <w:rPr>
          <w:rFonts w:ascii="Arial" w:hAnsi="Arial" w:cs="Arial" w:eastAsia="Arial"/>
          <w:color w:val="000000"/>
          <w:sz w:val="16"/>
          <w:szCs w:val="16"/>
        </w:rPr>
        <w:t xml:space="preserve">Between</w:t>
      </w:r>
      <w:r>
        <w:rPr>
          <w:rFonts w:ascii="Arial" w:hAnsi="Arial" w:cs="Arial" w:eastAsia="Arial"/>
          <w:color w:val="000000"/>
          <w:sz w:val="16"/>
          <w:szCs w:val="16"/>
        </w:rPr>
        <w:t xml:space="preserve"> </w:t>
      </w:r>
      <w:r>
        <w:rPr>
          <w:rFonts w:ascii="Arial" w:hAnsi="Arial" w:cs="Arial" w:eastAsia="Arial"/>
          <w:color w:val="000000"/>
          <w:sz w:val="16"/>
          <w:szCs w:val="16"/>
        </w:rPr>
        <w:t xml:space="preserve">Crime</w:t>
      </w:r>
      <w:r>
        <w:rPr>
          <w:rFonts w:ascii="Arial" w:hAnsi="Arial" w:cs="Arial" w:eastAsia="Arial"/>
          <w:color w:val="000000"/>
          <w:sz w:val="16"/>
          <w:szCs w:val="16"/>
        </w:rPr>
        <w:t xml:space="preserve">, </w:t>
      </w:r>
      <w:r>
        <w:rPr>
          <w:rFonts w:ascii="Arial" w:hAnsi="Arial" w:cs="Arial" w:eastAsia="Arial"/>
          <w:color w:val="000000"/>
          <w:sz w:val="16"/>
          <w:szCs w:val="16"/>
        </w:rPr>
        <w:t xml:space="preserve">Paraphilia</w:t>
      </w:r>
      <w:r>
        <w:rPr>
          <w:rFonts w:ascii="Arial" w:hAnsi="Arial" w:cs="Arial" w:eastAsia="Arial"/>
          <w:color w:val="000000"/>
          <w:sz w:val="16"/>
          <w:szCs w:val="16"/>
        </w:rPr>
        <w:t xml:space="preserve">,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Love</w:t>
      </w:r>
      <w:r>
        <w:rPr>
          <w:rFonts w:ascii="Arial" w:hAnsi="Arial" w:cs="Arial" w:eastAsia="Arial"/>
          <w:color w:val="000000"/>
          <w:sz w:val="16"/>
          <w:szCs w:val="16"/>
        </w:rPr>
        <w:t xml:space="preserve">, </w:t>
      </w:r>
      <w:r>
        <w:rPr>
          <w:rFonts w:ascii="Arial" w:hAnsi="Arial" w:cs="Arial" w:eastAsia="Arial"/>
          <w:color w:val="000000"/>
          <w:sz w:val="16"/>
          <w:szCs w:val="16"/>
        </w:rPr>
        <w:t xml:space="preserve">Journal</w:t>
      </w:r>
      <w:r>
        <w:rPr>
          <w:rFonts w:ascii="Arial" w:hAnsi="Arial" w:cs="Arial" w:eastAsia="Arial"/>
          <w:color w:val="000000"/>
          <w:sz w:val="16"/>
          <w:szCs w:val="16"/>
        </w:rPr>
        <w:t xml:space="preserve"> </w:t>
      </w:r>
      <w:r>
        <w:rPr>
          <w:rFonts w:ascii="Arial" w:hAnsi="Arial" w:cs="Arial" w:eastAsia="Arial"/>
          <w:color w:val="000000"/>
          <w:sz w:val="16"/>
          <w:szCs w:val="16"/>
        </w:rPr>
        <w:t xml:space="preserve">of</w:t>
      </w:r>
      <w:r>
        <w:rPr>
          <w:rFonts w:ascii="Arial" w:hAnsi="Arial" w:cs="Arial" w:eastAsia="Arial"/>
          <w:color w:val="000000"/>
          <w:sz w:val="16"/>
          <w:szCs w:val="16"/>
        </w:rPr>
        <w:t xml:space="preserve"> </w:t>
      </w:r>
      <w:r>
        <w:rPr>
          <w:rFonts w:ascii="Arial" w:hAnsi="Arial" w:cs="Arial" w:eastAsia="Arial"/>
          <w:color w:val="000000"/>
          <w:sz w:val="16"/>
          <w:szCs w:val="16"/>
        </w:rPr>
        <w:t xml:space="preserve">Forensic</w:t>
      </w:r>
      <w:r>
        <w:rPr>
          <w:rFonts w:ascii="Arial" w:hAnsi="Arial" w:cs="Arial" w:eastAsia="Arial"/>
          <w:color w:val="000000"/>
          <w:sz w:val="16"/>
          <w:szCs w:val="16"/>
        </w:rPr>
        <w:t xml:space="preserve"> </w:t>
      </w:r>
      <w:r>
        <w:rPr>
          <w:rFonts w:ascii="Arial" w:hAnsi="Arial" w:cs="Arial" w:eastAsia="Arial"/>
          <w:color w:val="000000"/>
          <w:sz w:val="16"/>
          <w:szCs w:val="16"/>
        </w:rPr>
        <w:t xml:space="preserve">Psychology</w:t>
      </w:r>
      <w:r>
        <w:rPr>
          <w:rFonts w:ascii="Arial" w:hAnsi="Arial" w:cs="Arial" w:eastAsia="Arial"/>
          <w:color w:val="000000"/>
          <w:sz w:val="16"/>
          <w:szCs w:val="16"/>
        </w:rPr>
        <w:t xml:space="preserve"> </w:t>
      </w:r>
      <w:r>
        <w:rPr>
          <w:rFonts w:ascii="Arial" w:hAnsi="Arial" w:cs="Arial" w:eastAsia="Arial"/>
          <w:color w:val="000000"/>
          <w:sz w:val="16"/>
          <w:szCs w:val="16"/>
        </w:rPr>
        <w:t xml:space="preserve">Practice</w:t>
      </w:r>
      <w:r>
        <w:rPr>
          <w:rFonts w:ascii="Arial" w:hAnsi="Arial" w:cs="Arial" w:eastAsia="Arial"/>
          <w:color w:val="000000"/>
          <w:sz w:val="16"/>
          <w:szCs w:val="16"/>
        </w:rPr>
        <w:t xml:space="preserve">, 4:2, 1-36, </w:t>
      </w:r>
      <w:hyperlink r:id="rId26" w:history="1">
        <w:r>
          <w:rPr>
            <w:rStyle w:val="1257"/>
            <w:rFonts w:ascii="Arial" w:hAnsi="Arial" w:cs="Arial" w:eastAsia="Arial"/>
            <w:color w:val="000080"/>
            <w:sz w:val="16"/>
            <w:szCs w:val="16"/>
            <w:u w:val="single"/>
          </w:rPr>
          <w:t xml:space="preserve">https://doi.org/10.1300/J158v04n02_01</w:t>
        </w:r>
      </w:hyperlink>
      <w:r>
        <w:rPr>
          <w:rFonts w:ascii="Arial" w:hAnsi="Arial" w:cs="Arial" w:eastAsia="Arial"/>
          <w:color w:val="000000"/>
          <w:sz w:val="16"/>
          <w:szCs w:val="16"/>
        </w:rPr>
        <w:t xml:space="preserve"> </w:t>
      </w:r>
      <w:r/>
    </w:p>
  </w:footnote>
  <w:footnote w:id="41">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Aggrawal</w:t>
      </w:r>
      <w:r>
        <w:rPr>
          <w:rFonts w:ascii="Arial" w:hAnsi="Arial" w:cs="Arial" w:eastAsia="Arial"/>
          <w:color w:val="000000"/>
          <w:sz w:val="16"/>
          <w:szCs w:val="16"/>
          <w:lang w:val="en-US"/>
        </w:rPr>
        <w:t xml:space="preserve"> A. A new classification of zoophilia. Journal of Forensic and Legal Medicine Volume 18, Issue 2, February 2011, Pages 73-78.</w:t>
      </w:r>
      <w:hyperlink r:id="rId27" w:history="1">
        <w:r>
          <w:rPr>
            <w:rStyle w:val="1257"/>
            <w:rFonts w:ascii="Arial" w:hAnsi="Arial" w:cs="Arial" w:eastAsia="Arial"/>
            <w:color w:val="000080"/>
            <w:sz w:val="16"/>
            <w:szCs w:val="16"/>
            <w:u w:val="single"/>
            <w:lang w:val="en-US"/>
          </w:rPr>
          <w:t xml:space="preserve"> https://doi.org/10.1016/j.jflm.2011.01.004</w:t>
        </w:r>
      </w:hyperlink>
      <w:r/>
      <w:r/>
    </w:p>
  </w:footnote>
  <w:footnote w:id="42">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Miletski</w:t>
      </w:r>
      <w:r>
        <w:rPr>
          <w:rFonts w:ascii="Arial" w:hAnsi="Arial" w:cs="Arial" w:eastAsia="Arial"/>
          <w:color w:val="000000"/>
          <w:sz w:val="16"/>
          <w:szCs w:val="16"/>
          <w:lang w:val="en-US"/>
        </w:rPr>
        <w:t xml:space="preserve"> H. Zoophilia: Another Sexual Orientation? </w:t>
      </w:r>
      <w:r>
        <w:rPr>
          <w:rFonts w:ascii="Arial" w:hAnsi="Arial" w:cs="Arial" w:eastAsia="Arial"/>
          <w:color w:val="000000"/>
          <w:sz w:val="16"/>
          <w:szCs w:val="16"/>
        </w:rPr>
        <w:t xml:space="preserve">Arch</w:t>
      </w:r>
      <w:r>
        <w:rPr>
          <w:rFonts w:ascii="Arial" w:hAnsi="Arial" w:cs="Arial" w:eastAsia="Arial"/>
          <w:color w:val="000000"/>
          <w:sz w:val="16"/>
          <w:szCs w:val="16"/>
        </w:rPr>
        <w:t xml:space="preserve"> </w:t>
      </w:r>
      <w:r>
        <w:rPr>
          <w:rFonts w:ascii="Arial" w:hAnsi="Arial" w:cs="Arial" w:eastAsia="Arial"/>
          <w:color w:val="000000"/>
          <w:sz w:val="16"/>
          <w:szCs w:val="16"/>
        </w:rPr>
        <w:t xml:space="preserve">Sex</w:t>
      </w:r>
      <w:r>
        <w:rPr>
          <w:rFonts w:ascii="Arial" w:hAnsi="Arial" w:cs="Arial" w:eastAsia="Arial"/>
          <w:color w:val="000000"/>
          <w:sz w:val="16"/>
          <w:szCs w:val="16"/>
        </w:rPr>
        <w:t xml:space="preserve"> </w:t>
      </w:r>
      <w:r>
        <w:rPr>
          <w:rFonts w:ascii="Arial" w:hAnsi="Arial" w:cs="Arial" w:eastAsia="Arial"/>
          <w:color w:val="000000"/>
          <w:sz w:val="16"/>
          <w:szCs w:val="16"/>
        </w:rPr>
        <w:t xml:space="preserve">Behav</w:t>
      </w:r>
      <w:r>
        <w:rPr>
          <w:rFonts w:ascii="Arial" w:hAnsi="Arial" w:cs="Arial" w:eastAsia="Arial"/>
          <w:color w:val="000000"/>
          <w:sz w:val="16"/>
          <w:szCs w:val="16"/>
        </w:rPr>
        <w:t xml:space="preserve">. 2017 Jan;46(1):39-42. </w:t>
      </w:r>
      <w:hyperlink r:id="rId28" w:history="1">
        <w:r>
          <w:rPr>
            <w:rStyle w:val="1257"/>
            <w:rFonts w:ascii="Arial" w:hAnsi="Arial" w:cs="Arial" w:eastAsia="Arial"/>
            <w:color w:val="000080"/>
            <w:sz w:val="16"/>
            <w:szCs w:val="16"/>
            <w:u w:val="single"/>
          </w:rPr>
          <w:t xml:space="preserve">https://doi.org/10.1007/s10508-016-0891-3</w:t>
        </w:r>
      </w:hyperlink>
      <w:r>
        <w:rPr>
          <w:rFonts w:ascii="Arial" w:hAnsi="Arial" w:cs="Arial" w:eastAsia="Arial"/>
          <w:color w:val="000000"/>
          <w:sz w:val="16"/>
          <w:szCs w:val="16"/>
        </w:rPr>
        <w:t xml:space="preserve"> </w:t>
      </w:r>
      <w:r/>
    </w:p>
  </w:footnote>
  <w:footnote w:id="43">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Harvard Mental Health Letter. Pessimism about pedophilia. </w:t>
      </w:r>
      <w:r>
        <w:rPr>
          <w:rFonts w:ascii="Arial" w:hAnsi="Arial" w:cs="Arial" w:eastAsia="Arial"/>
          <w:color w:val="000000"/>
          <w:sz w:val="16"/>
          <w:szCs w:val="16"/>
        </w:rPr>
        <w:t xml:space="preserve">July</w:t>
      </w:r>
      <w:r>
        <w:rPr>
          <w:rFonts w:ascii="Arial" w:hAnsi="Arial" w:cs="Arial" w:eastAsia="Arial"/>
          <w:color w:val="000000"/>
          <w:sz w:val="16"/>
          <w:szCs w:val="16"/>
        </w:rPr>
        <w:t xml:space="preserve"> 2010.</w:t>
      </w:r>
      <w:hyperlink r:id="rId29" w:history="1">
        <w:r>
          <w:rPr>
            <w:rStyle w:val="1257"/>
            <w:rFonts w:ascii="Arial" w:hAnsi="Arial" w:cs="Arial" w:eastAsia="Arial"/>
            <w:color w:val="000080"/>
            <w:sz w:val="16"/>
            <w:szCs w:val="16"/>
            <w:u w:val="single"/>
          </w:rPr>
          <w:t xml:space="preserve"> http://www.health.harvard.edu/newsletter_article/pessimism-about-pedophilia</w:t>
        </w:r>
      </w:hyperlink>
      <w:r/>
      <w:r/>
    </w:p>
  </w:footnote>
  <w:footnote w:id="44">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Seto</w:t>
      </w:r>
      <w:r>
        <w:rPr>
          <w:rFonts w:ascii="Arial" w:hAnsi="Arial" w:cs="Arial" w:eastAsia="Arial"/>
          <w:color w:val="000000"/>
          <w:sz w:val="16"/>
          <w:szCs w:val="16"/>
        </w:rPr>
        <w:t xml:space="preserve"> MC. </w:t>
      </w:r>
      <w:r>
        <w:rPr>
          <w:rFonts w:ascii="Arial" w:hAnsi="Arial" w:cs="Arial" w:eastAsia="Arial"/>
          <w:color w:val="000000"/>
          <w:sz w:val="16"/>
          <w:szCs w:val="16"/>
        </w:rPr>
        <w:t xml:space="preserve">Is</w:t>
      </w:r>
      <w:r>
        <w:rPr>
          <w:rFonts w:ascii="Arial" w:hAnsi="Arial" w:cs="Arial" w:eastAsia="Arial"/>
          <w:color w:val="000000"/>
          <w:sz w:val="16"/>
          <w:szCs w:val="16"/>
        </w:rPr>
        <w:t xml:space="preserve"> </w:t>
      </w:r>
      <w:r>
        <w:rPr>
          <w:rFonts w:ascii="Arial" w:hAnsi="Arial" w:cs="Arial" w:eastAsia="Arial"/>
          <w:color w:val="000000"/>
          <w:sz w:val="16"/>
          <w:szCs w:val="16"/>
        </w:rPr>
        <w:t xml:space="preserve">Pedophilia</w:t>
      </w:r>
      <w:r>
        <w:rPr>
          <w:rFonts w:ascii="Arial" w:hAnsi="Arial" w:cs="Arial" w:eastAsia="Arial"/>
          <w:color w:val="000000"/>
          <w:sz w:val="16"/>
          <w:szCs w:val="16"/>
        </w:rPr>
        <w:t xml:space="preserve"> a </w:t>
      </w:r>
      <w:r>
        <w:rPr>
          <w:rFonts w:ascii="Arial" w:hAnsi="Arial" w:cs="Arial" w:eastAsia="Arial"/>
          <w:color w:val="000000"/>
          <w:sz w:val="16"/>
          <w:szCs w:val="16"/>
        </w:rPr>
        <w:t xml:space="preserve">Sexual</w:t>
      </w:r>
      <w:r>
        <w:rPr>
          <w:rFonts w:ascii="Arial" w:hAnsi="Arial" w:cs="Arial" w:eastAsia="Arial"/>
          <w:color w:val="000000"/>
          <w:sz w:val="16"/>
          <w:szCs w:val="16"/>
        </w:rPr>
        <w:t xml:space="preserve"> </w:t>
      </w:r>
      <w:r>
        <w:rPr>
          <w:rFonts w:ascii="Arial" w:hAnsi="Arial" w:cs="Arial" w:eastAsia="Arial"/>
          <w:color w:val="000000"/>
          <w:sz w:val="16"/>
          <w:szCs w:val="16"/>
        </w:rPr>
        <w:t xml:space="preserve">Orientation</w:t>
      </w:r>
      <w:r>
        <w:rPr>
          <w:rFonts w:ascii="Arial" w:hAnsi="Arial" w:cs="Arial" w:eastAsia="Arial"/>
          <w:color w:val="000000"/>
          <w:sz w:val="16"/>
          <w:szCs w:val="16"/>
        </w:rPr>
        <w:t xml:space="preserve">? </w:t>
      </w:r>
      <w:r>
        <w:rPr>
          <w:rFonts w:ascii="Arial" w:hAnsi="Arial" w:cs="Arial" w:eastAsia="Arial"/>
          <w:color w:val="000000"/>
          <w:sz w:val="16"/>
          <w:szCs w:val="16"/>
        </w:rPr>
        <w:t xml:space="preserve">Archives</w:t>
      </w:r>
      <w:r>
        <w:rPr>
          <w:rFonts w:ascii="Arial" w:hAnsi="Arial" w:cs="Arial" w:eastAsia="Arial"/>
          <w:color w:val="000000"/>
          <w:sz w:val="16"/>
          <w:szCs w:val="16"/>
        </w:rPr>
        <w:t xml:space="preserve"> </w:t>
      </w:r>
      <w:r>
        <w:rPr>
          <w:rFonts w:ascii="Arial" w:hAnsi="Arial" w:cs="Arial" w:eastAsia="Arial"/>
          <w:color w:val="000000"/>
          <w:sz w:val="16"/>
          <w:szCs w:val="16"/>
        </w:rPr>
        <w:t xml:space="preserve">of</w:t>
      </w:r>
      <w:r>
        <w:rPr>
          <w:rFonts w:ascii="Arial" w:hAnsi="Arial" w:cs="Arial" w:eastAsia="Arial"/>
          <w:color w:val="000000"/>
          <w:sz w:val="16"/>
          <w:szCs w:val="16"/>
        </w:rPr>
        <w:t xml:space="preserve"> </w:t>
      </w:r>
      <w:r>
        <w:rPr>
          <w:rFonts w:ascii="Arial" w:hAnsi="Arial" w:cs="Arial" w:eastAsia="Arial"/>
          <w:color w:val="000000"/>
          <w:sz w:val="16"/>
          <w:szCs w:val="16"/>
        </w:rPr>
        <w:t xml:space="preserve">Sexual</w:t>
      </w:r>
      <w:r>
        <w:rPr>
          <w:rFonts w:ascii="Arial" w:hAnsi="Arial" w:cs="Arial" w:eastAsia="Arial"/>
          <w:color w:val="000000"/>
          <w:sz w:val="16"/>
          <w:szCs w:val="16"/>
        </w:rPr>
        <w:t xml:space="preserve"> </w:t>
      </w:r>
      <w:r>
        <w:rPr>
          <w:rFonts w:ascii="Arial" w:hAnsi="Arial" w:cs="Arial" w:eastAsia="Arial"/>
          <w:color w:val="000000"/>
          <w:sz w:val="16"/>
          <w:szCs w:val="16"/>
        </w:rPr>
        <w:t xml:space="preserve">Behavior</w:t>
      </w:r>
      <w:r>
        <w:rPr>
          <w:rFonts w:ascii="Arial" w:hAnsi="Arial" w:cs="Arial" w:eastAsia="Arial"/>
          <w:color w:val="000000"/>
          <w:sz w:val="16"/>
          <w:szCs w:val="16"/>
        </w:rPr>
        <w:t xml:space="preserve"> 41(1):231-6. DOI: 10.1007/s10508-011-9882-6</w:t>
      </w:r>
      <w:r/>
    </w:p>
  </w:footnote>
  <w:footnote w:id="45">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Berlin FS. Pedophilia and DSM-5: The Importance of Clearly Defining the Nature of a Pedophilic Disorder. Journal of the American Academy of Psychiatry and the Law </w:t>
      </w:r>
      <w:hyperlink r:id="rId30" w:history="1">
        <w:r>
          <w:rPr>
            <w:rStyle w:val="1257"/>
            <w:rFonts w:ascii="Arial" w:hAnsi="Arial" w:cs="Arial" w:eastAsia="Arial"/>
            <w:color w:val="000080"/>
            <w:sz w:val="16"/>
            <w:szCs w:val="16"/>
            <w:u w:val="single"/>
            <w:lang w:val="en-US"/>
          </w:rPr>
          <w:t xml:space="preserve">2014, 42 (4) 404-407</w:t>
        </w:r>
      </w:hyperlink>
      <w:r/>
      <w:r/>
    </w:p>
  </w:footnote>
  <w:footnote w:id="46">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Marsh A. Love Among the </w:t>
      </w:r>
      <w:r>
        <w:rPr>
          <w:rFonts w:ascii="Arial" w:hAnsi="Arial" w:cs="Arial" w:eastAsia="Arial"/>
          <w:color w:val="000000"/>
          <w:sz w:val="16"/>
          <w:szCs w:val="16"/>
          <w:lang w:val="en-US"/>
        </w:rPr>
        <w:t xml:space="preserve">Objectum</w:t>
      </w:r>
      <w:r>
        <w:rPr>
          <w:rFonts w:ascii="Arial" w:hAnsi="Arial" w:cs="Arial" w:eastAsia="Arial"/>
          <w:color w:val="000000"/>
          <w:sz w:val="16"/>
          <w:szCs w:val="16"/>
          <w:lang w:val="en-US"/>
        </w:rPr>
        <w:t xml:space="preserve"> </w:t>
      </w:r>
      <w:r>
        <w:rPr>
          <w:rFonts w:ascii="Arial" w:hAnsi="Arial" w:cs="Arial" w:eastAsia="Arial"/>
          <w:color w:val="000000"/>
          <w:sz w:val="16"/>
          <w:szCs w:val="16"/>
          <w:lang w:val="en-US"/>
        </w:rPr>
        <w:t xml:space="preserve">Sexuals</w:t>
      </w:r>
      <w:r>
        <w:rPr>
          <w:rFonts w:ascii="Arial" w:hAnsi="Arial" w:cs="Arial" w:eastAsia="Arial"/>
          <w:color w:val="000000"/>
          <w:sz w:val="16"/>
          <w:szCs w:val="16"/>
          <w:lang w:val="en-US"/>
        </w:rPr>
        <w:t xml:space="preserve">. Electronic Journal of Human Sexuality. </w:t>
      </w:r>
      <w:hyperlink r:id="rId31" w:history="1">
        <w:r>
          <w:rPr>
            <w:rStyle w:val="1257"/>
            <w:rFonts w:ascii="Arial" w:hAnsi="Arial" w:cs="Arial" w:eastAsia="Arial"/>
            <w:color w:val="000080"/>
            <w:sz w:val="16"/>
            <w:szCs w:val="16"/>
            <w:u w:val="single"/>
          </w:rPr>
          <w:t xml:space="preserve">Vol. 13. March 1st 2010</w:t>
        </w:r>
      </w:hyperlink>
      <w:r/>
      <w:r/>
    </w:p>
  </w:footnote>
  <w:footnote w:id="47">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Bogaert AF. Asexuality: What It Is and Why It Matters. Journal of Sex Research, 52(4), 362</w:t>
        <w:noBreakHyphen/>
        <w:t xml:space="preserve">379, 2015 </w:t>
      </w:r>
      <w:hyperlink r:id="rId32" w:history="1">
        <w:r>
          <w:rPr>
            <w:rStyle w:val="1257"/>
            <w:rFonts w:ascii="Arial" w:hAnsi="Arial" w:cs="Arial" w:eastAsia="Arial"/>
            <w:color w:val="000080"/>
            <w:sz w:val="16"/>
            <w:szCs w:val="16"/>
            <w:u w:val="single"/>
            <w:lang w:val="en-US"/>
          </w:rPr>
          <w:t xml:space="preserve">https://doi.org/10.1080/00224499.2015.1015713</w:t>
        </w:r>
      </w:hyperlink>
      <w:r>
        <w:rPr>
          <w:rFonts w:ascii="Arial" w:hAnsi="Arial" w:cs="Arial" w:eastAsia="Arial"/>
          <w:color w:val="000000"/>
          <w:sz w:val="16"/>
          <w:szCs w:val="16"/>
          <w:lang w:val="en-US"/>
        </w:rPr>
        <w:t xml:space="preserve"> </w:t>
      </w:r>
      <w:r/>
    </w:p>
  </w:footnote>
  <w:footnote w:id="48">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rPr>
        <w:t xml:space="preserve">Helm</w:t>
      </w:r>
      <w:r>
        <w:rPr>
          <w:rFonts w:ascii="Arial" w:hAnsi="Arial" w:cs="Arial" w:eastAsia="Arial"/>
          <w:color w:val="000000"/>
          <w:sz w:val="16"/>
          <w:szCs w:val="16"/>
        </w:rPr>
        <w:t xml:space="preserve"> KM. </w:t>
      </w:r>
      <w:r>
        <w:rPr>
          <w:rFonts w:ascii="Arial" w:hAnsi="Arial" w:cs="Arial" w:eastAsia="Arial"/>
          <w:color w:val="000000"/>
          <w:sz w:val="16"/>
          <w:szCs w:val="16"/>
        </w:rPr>
        <w:t xml:space="preserve">Hooking</w:t>
      </w:r>
      <w:r>
        <w:rPr>
          <w:rFonts w:ascii="Arial" w:hAnsi="Arial" w:cs="Arial" w:eastAsia="Arial"/>
          <w:color w:val="000000"/>
          <w:sz w:val="16"/>
          <w:szCs w:val="16"/>
        </w:rPr>
        <w:t xml:space="preserve"> </w:t>
      </w:r>
      <w:r>
        <w:rPr>
          <w:rFonts w:ascii="Arial" w:hAnsi="Arial" w:cs="Arial" w:eastAsia="Arial"/>
          <w:color w:val="000000"/>
          <w:sz w:val="16"/>
          <w:szCs w:val="16"/>
        </w:rPr>
        <w:t xml:space="preserve">Up</w:t>
      </w:r>
      <w:r>
        <w:rPr>
          <w:rFonts w:ascii="Arial" w:hAnsi="Arial" w:cs="Arial" w:eastAsia="Arial"/>
          <w:color w:val="000000"/>
          <w:sz w:val="16"/>
          <w:szCs w:val="16"/>
        </w:rPr>
        <w:t xml:space="preserve">: </w:t>
      </w:r>
      <w:r>
        <w:rPr>
          <w:rFonts w:ascii="Arial" w:hAnsi="Arial" w:cs="Arial" w:eastAsia="Arial"/>
          <w:color w:val="000000"/>
          <w:sz w:val="16"/>
          <w:szCs w:val="16"/>
        </w:rPr>
        <w:t xml:space="preserve">The</w:t>
      </w:r>
      <w:r>
        <w:rPr>
          <w:rFonts w:ascii="Arial" w:hAnsi="Arial" w:cs="Arial" w:eastAsia="Arial"/>
          <w:color w:val="000000"/>
          <w:sz w:val="16"/>
          <w:szCs w:val="16"/>
        </w:rPr>
        <w:t xml:space="preserve"> </w:t>
      </w:r>
      <w:r>
        <w:rPr>
          <w:rFonts w:ascii="Arial" w:hAnsi="Arial" w:cs="Arial" w:eastAsia="Arial"/>
          <w:color w:val="000000"/>
          <w:sz w:val="16"/>
          <w:szCs w:val="16"/>
        </w:rPr>
        <w:t xml:space="preserve">Psychology</w:t>
      </w:r>
      <w:r>
        <w:rPr>
          <w:rFonts w:ascii="Arial" w:hAnsi="Arial" w:cs="Arial" w:eastAsia="Arial"/>
          <w:color w:val="000000"/>
          <w:sz w:val="16"/>
          <w:szCs w:val="16"/>
        </w:rPr>
        <w:t xml:space="preserve"> </w:t>
      </w:r>
      <w:r>
        <w:rPr>
          <w:rFonts w:ascii="Arial" w:hAnsi="Arial" w:cs="Arial" w:eastAsia="Arial"/>
          <w:color w:val="000000"/>
          <w:sz w:val="16"/>
          <w:szCs w:val="16"/>
        </w:rPr>
        <w:t xml:space="preserve">of</w:t>
      </w:r>
      <w:r>
        <w:rPr>
          <w:rFonts w:ascii="Arial" w:hAnsi="Arial" w:cs="Arial" w:eastAsia="Arial"/>
          <w:color w:val="000000"/>
          <w:sz w:val="16"/>
          <w:szCs w:val="16"/>
        </w:rPr>
        <w:t xml:space="preserve"> </w:t>
      </w:r>
      <w:r>
        <w:rPr>
          <w:rFonts w:ascii="Arial" w:hAnsi="Arial" w:cs="Arial" w:eastAsia="Arial"/>
          <w:color w:val="000000"/>
          <w:sz w:val="16"/>
          <w:szCs w:val="16"/>
        </w:rPr>
        <w:t xml:space="preserve">Sex</w:t>
      </w:r>
      <w:r>
        <w:rPr>
          <w:rFonts w:ascii="Arial" w:hAnsi="Arial" w:cs="Arial" w:eastAsia="Arial"/>
          <w:color w:val="000000"/>
          <w:sz w:val="16"/>
          <w:szCs w:val="16"/>
        </w:rPr>
        <w:t xml:space="preserve"> </w:t>
      </w:r>
      <w:r>
        <w:rPr>
          <w:rFonts w:ascii="Arial" w:hAnsi="Arial" w:cs="Arial" w:eastAsia="Arial"/>
          <w:color w:val="000000"/>
          <w:sz w:val="16"/>
          <w:szCs w:val="16"/>
        </w:rPr>
        <w:t xml:space="preserve">and</w:t>
      </w:r>
      <w:r>
        <w:rPr>
          <w:rFonts w:ascii="Arial" w:hAnsi="Arial" w:cs="Arial" w:eastAsia="Arial"/>
          <w:color w:val="000000"/>
          <w:sz w:val="16"/>
          <w:szCs w:val="16"/>
        </w:rPr>
        <w:t xml:space="preserve"> </w:t>
      </w:r>
      <w:r>
        <w:rPr>
          <w:rFonts w:ascii="Arial" w:hAnsi="Arial" w:cs="Arial" w:eastAsia="Arial"/>
          <w:color w:val="000000"/>
          <w:sz w:val="16"/>
          <w:szCs w:val="16"/>
        </w:rPr>
        <w:t xml:space="preserve">Dating</w:t>
      </w:r>
      <w:r>
        <w:rPr>
          <w:rFonts w:ascii="Arial" w:hAnsi="Arial" w:cs="Arial" w:eastAsia="Arial"/>
          <w:color w:val="000000"/>
          <w:sz w:val="16"/>
          <w:szCs w:val="16"/>
        </w:rPr>
        <w:t xml:space="preserve">. </w:t>
      </w:r>
      <w:r>
        <w:rPr>
          <w:rFonts w:ascii="Arial" w:hAnsi="Arial" w:cs="Arial" w:eastAsia="Arial"/>
          <w:color w:val="000000"/>
          <w:sz w:val="16"/>
          <w:szCs w:val="16"/>
          <w:lang w:val="en-US"/>
        </w:rPr>
        <w:t xml:space="preserve">ABC-CLIO: Santa Barbara, 2016; </w:t>
      </w:r>
      <w:r>
        <w:rPr>
          <w:rFonts w:ascii="Arial" w:hAnsi="Arial" w:cs="Arial" w:eastAsia="Arial"/>
          <w:color w:val="000000"/>
          <w:sz w:val="16"/>
          <w:szCs w:val="16"/>
        </w:rPr>
        <w:t xml:space="preserve">стр</w:t>
      </w:r>
      <w:r>
        <w:rPr>
          <w:rFonts w:ascii="Arial" w:hAnsi="Arial" w:cs="Arial" w:eastAsia="Arial"/>
          <w:color w:val="000000"/>
          <w:sz w:val="16"/>
          <w:szCs w:val="16"/>
          <w:lang w:val="en-US"/>
        </w:rPr>
        <w:t xml:space="preserve">. 32 </w:t>
      </w:r>
      <w:r/>
    </w:p>
  </w:footnote>
  <w:footnote w:id="49">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В</w:t>
      </w:r>
      <w:r>
        <w:rPr>
          <w:rFonts w:ascii="Arial" w:hAnsi="Arial" w:cs="Arial" w:eastAsia="Arial"/>
          <w:color w:val="000000"/>
          <w:sz w:val="16"/>
          <w:szCs w:val="16"/>
          <w:lang w:val="en-US"/>
        </w:rPr>
        <w:t xml:space="preserve"> </w:t>
      </w:r>
      <w:r>
        <w:rPr>
          <w:rFonts w:ascii="Arial" w:hAnsi="Arial" w:cs="Arial" w:eastAsia="Arial"/>
          <w:color w:val="000000"/>
          <w:sz w:val="16"/>
          <w:szCs w:val="16"/>
        </w:rPr>
        <w:t xml:space="preserve">оригинале</w:t>
      </w:r>
      <w:r>
        <w:rPr>
          <w:rFonts w:ascii="Arial" w:hAnsi="Arial" w:cs="Arial" w:eastAsia="Arial"/>
          <w:color w:val="000000"/>
          <w:sz w:val="16"/>
          <w:szCs w:val="16"/>
          <w:lang w:val="en-US"/>
        </w:rPr>
        <w:t xml:space="preserve"> </w:t>
      </w:r>
      <w:r>
        <w:rPr>
          <w:rFonts w:ascii="Arial" w:hAnsi="Arial" w:cs="Arial" w:eastAsia="Arial"/>
          <w:color w:val="000000"/>
          <w:sz w:val="16"/>
          <w:szCs w:val="16"/>
        </w:rPr>
        <w:t xml:space="preserve">на</w:t>
      </w:r>
      <w:r>
        <w:rPr>
          <w:rFonts w:ascii="Arial" w:hAnsi="Arial" w:cs="Arial" w:eastAsia="Arial"/>
          <w:color w:val="000000"/>
          <w:sz w:val="16"/>
          <w:szCs w:val="16"/>
          <w:lang w:val="en-US"/>
        </w:rPr>
        <w:t xml:space="preserve"> </w:t>
      </w:r>
      <w:r>
        <w:rPr>
          <w:rFonts w:ascii="Arial" w:hAnsi="Arial" w:cs="Arial" w:eastAsia="Arial"/>
          <w:color w:val="000000"/>
          <w:sz w:val="16"/>
          <w:szCs w:val="16"/>
        </w:rPr>
        <w:t xml:space="preserve">английском</w:t>
      </w:r>
      <w:r>
        <w:rPr>
          <w:rFonts w:ascii="Arial" w:hAnsi="Arial" w:cs="Arial" w:eastAsia="Arial"/>
          <w:color w:val="000000"/>
          <w:sz w:val="16"/>
          <w:szCs w:val="16"/>
          <w:lang w:val="en-US"/>
        </w:rPr>
        <w:t xml:space="preserve"> </w:t>
      </w:r>
      <w:r>
        <w:rPr>
          <w:rFonts w:ascii="Arial" w:hAnsi="Arial" w:cs="Arial" w:eastAsia="Arial"/>
          <w:color w:val="000000"/>
          <w:sz w:val="16"/>
          <w:szCs w:val="16"/>
        </w:rPr>
        <w:t xml:space="preserve">языке</w:t>
      </w:r>
      <w:r>
        <w:rPr>
          <w:rFonts w:ascii="Arial" w:hAnsi="Arial" w:cs="Arial" w:eastAsia="Arial"/>
          <w:color w:val="000000"/>
          <w:sz w:val="16"/>
          <w:szCs w:val="16"/>
          <w:lang w:val="en-US"/>
        </w:rPr>
        <w:t xml:space="preserve">: </w:t>
      </w:r>
      <w:r>
        <w:rPr>
          <w:rFonts w:ascii="Arial" w:hAnsi="Arial" w:cs="Arial" w:eastAsia="Arial"/>
          <w:color w:val="000000"/>
          <w:sz w:val="16"/>
          <w:szCs w:val="16"/>
          <w:lang w:val="en-US"/>
        </w:rPr>
        <w:t xml:space="preserve">“ in</w:t>
      </w:r>
      <w:r>
        <w:rPr>
          <w:rFonts w:ascii="Arial" w:hAnsi="Arial" w:cs="Arial" w:eastAsia="Arial"/>
          <w:color w:val="000000"/>
          <w:sz w:val="16"/>
          <w:szCs w:val="16"/>
          <w:lang w:val="en-US"/>
        </w:rPr>
        <w:t xml:space="preserve"> order the … disorder to be diagnosed... the individual has to be markedly distressed ... ”. ICD-11 for Mortality and Morbidity Statistics (ICD-11 MMS) 2018 version </w:t>
      </w:r>
      <w:r>
        <w:rPr>
          <w:rFonts w:ascii="Arial" w:hAnsi="Arial" w:cs="Arial" w:eastAsia="Arial"/>
          <w:color w:val="000000"/>
          <w:sz w:val="16"/>
          <w:szCs w:val="16"/>
          <w:lang w:val="en-US"/>
        </w:rPr>
        <w:t xml:space="preserve">Version</w:t>
      </w:r>
      <w:r>
        <w:rPr>
          <w:rFonts w:ascii="Arial" w:hAnsi="Arial" w:cs="Arial" w:eastAsia="Arial"/>
          <w:color w:val="000000"/>
          <w:sz w:val="16"/>
          <w:szCs w:val="16"/>
          <w:lang w:val="en-US"/>
        </w:rPr>
        <w:t xml:space="preserve"> for preparing implementation. </w:t>
      </w:r>
      <w:r>
        <w:rPr>
          <w:rFonts w:ascii="Arial" w:hAnsi="Arial" w:cs="Arial" w:eastAsia="Arial"/>
          <w:color w:val="000000"/>
          <w:sz w:val="16"/>
          <w:szCs w:val="16"/>
        </w:rPr>
        <w:t xml:space="preserve">Paraphilic</w:t>
      </w:r>
      <w:r>
        <w:rPr>
          <w:rFonts w:ascii="Arial" w:hAnsi="Arial" w:cs="Arial" w:eastAsia="Arial"/>
          <w:color w:val="000000"/>
          <w:sz w:val="16"/>
          <w:szCs w:val="16"/>
        </w:rPr>
        <w:t xml:space="preserve"> </w:t>
      </w:r>
      <w:r>
        <w:rPr>
          <w:rFonts w:ascii="Arial" w:hAnsi="Arial" w:cs="Arial" w:eastAsia="Arial"/>
          <w:color w:val="000000"/>
          <w:sz w:val="16"/>
          <w:szCs w:val="16"/>
        </w:rPr>
        <w:t xml:space="preserve">disorders</w:t>
      </w:r>
      <w:r>
        <w:rPr>
          <w:rFonts w:ascii="Arial" w:hAnsi="Arial" w:cs="Arial" w:eastAsia="Arial"/>
          <w:color w:val="000000"/>
          <w:sz w:val="16"/>
          <w:szCs w:val="16"/>
        </w:rPr>
        <w:t xml:space="preserve">: 6D30-36.</w:t>
      </w:r>
      <w:hyperlink r:id="rId33" w:history="1">
        <w:r>
          <w:rPr>
            <w:rStyle w:val="1257"/>
            <w:rFonts w:ascii="Arial" w:hAnsi="Arial" w:cs="Arial" w:eastAsia="Arial"/>
            <w:color w:val="000080"/>
            <w:sz w:val="16"/>
            <w:szCs w:val="16"/>
            <w:u w:val="single"/>
          </w:rPr>
          <w:t xml:space="preserve"> https://icd.who.int/browse11/l-m/en</w:t>
        </w:r>
      </w:hyperlink>
      <w:r/>
      <w:r/>
    </w:p>
  </w:footnote>
  <w:footnote w:id="50">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Sorba</w:t>
      </w:r>
      <w:r>
        <w:rPr>
          <w:rFonts w:ascii="Arial" w:hAnsi="Arial" w:cs="Arial" w:eastAsia="Arial"/>
          <w:color w:val="000000"/>
          <w:sz w:val="16"/>
          <w:szCs w:val="16"/>
          <w:lang w:val="en-US"/>
        </w:rPr>
        <w:t xml:space="preserve"> R. The “Born Gay” Hoax. </w:t>
      </w:r>
      <w:r>
        <w:rPr>
          <w:rFonts w:ascii="Arial" w:hAnsi="Arial" w:cs="Arial" w:eastAsia="Arial"/>
          <w:color w:val="000000"/>
          <w:sz w:val="16"/>
          <w:szCs w:val="16"/>
        </w:rPr>
        <w:t xml:space="preserve">Ryan</w:t>
      </w:r>
      <w:r>
        <w:rPr>
          <w:rFonts w:ascii="Arial" w:hAnsi="Arial" w:cs="Arial" w:eastAsia="Arial"/>
          <w:color w:val="000000"/>
          <w:sz w:val="16"/>
          <w:szCs w:val="16"/>
        </w:rPr>
        <w:t xml:space="preserve"> </w:t>
      </w:r>
      <w:r>
        <w:rPr>
          <w:rFonts w:ascii="Arial" w:hAnsi="Arial" w:cs="Arial" w:eastAsia="Arial"/>
          <w:color w:val="000000"/>
          <w:sz w:val="16"/>
          <w:szCs w:val="16"/>
        </w:rPr>
        <w:t xml:space="preserve">Sorba</w:t>
      </w:r>
      <w:r>
        <w:rPr>
          <w:rFonts w:ascii="Arial" w:hAnsi="Arial" w:cs="Arial" w:eastAsia="Arial"/>
          <w:color w:val="000000"/>
          <w:sz w:val="16"/>
          <w:szCs w:val="16"/>
        </w:rPr>
        <w:t xml:space="preserve"> </w:t>
      </w:r>
      <w:r>
        <w:rPr>
          <w:rFonts w:ascii="Arial" w:hAnsi="Arial" w:cs="Arial" w:eastAsia="Arial"/>
          <w:color w:val="000000"/>
          <w:sz w:val="16"/>
          <w:szCs w:val="16"/>
        </w:rPr>
        <w:t xml:space="preserve">Inc</w:t>
      </w:r>
      <w:r>
        <w:rPr>
          <w:rFonts w:ascii="Arial" w:hAnsi="Arial" w:cs="Arial" w:eastAsia="Arial"/>
          <w:color w:val="000000"/>
          <w:sz w:val="16"/>
          <w:szCs w:val="16"/>
        </w:rPr>
        <w:t xml:space="preserve">. </w:t>
      </w:r>
      <w:r>
        <w:rPr>
          <w:rFonts w:ascii="Arial" w:hAnsi="Arial" w:cs="Arial" w:eastAsia="Arial"/>
          <w:color w:val="000000"/>
          <w:sz w:val="16"/>
          <w:szCs w:val="16"/>
        </w:rPr>
        <w:t xml:space="preserve">First</w:t>
      </w:r>
      <w:r>
        <w:rPr>
          <w:rFonts w:ascii="Arial" w:hAnsi="Arial" w:cs="Arial" w:eastAsia="Arial"/>
          <w:color w:val="000000"/>
          <w:sz w:val="16"/>
          <w:szCs w:val="16"/>
        </w:rPr>
        <w:t xml:space="preserve"> </w:t>
      </w:r>
      <w:r>
        <w:rPr>
          <w:rFonts w:ascii="Arial" w:hAnsi="Arial" w:cs="Arial" w:eastAsia="Arial"/>
          <w:color w:val="000000"/>
          <w:sz w:val="16"/>
          <w:szCs w:val="16"/>
        </w:rPr>
        <w:t xml:space="preserve">edition</w:t>
      </w:r>
      <w:r>
        <w:rPr>
          <w:rFonts w:ascii="Arial" w:hAnsi="Arial" w:cs="Arial" w:eastAsia="Arial"/>
          <w:color w:val="000000"/>
          <w:sz w:val="16"/>
          <w:szCs w:val="16"/>
        </w:rPr>
        <w:t xml:space="preserve"> 2007, стр. 15 - 28</w:t>
      </w:r>
      <w:r/>
    </w:p>
  </w:footnote>
  <w:footnote w:id="51">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Satinover</w:t>
      </w:r>
      <w:r>
        <w:rPr>
          <w:rFonts w:ascii="Arial" w:hAnsi="Arial" w:cs="Arial" w:eastAsia="Arial"/>
          <w:color w:val="000000"/>
          <w:sz w:val="16"/>
          <w:szCs w:val="16"/>
          <w:lang w:val="en-US"/>
        </w:rPr>
        <w:t xml:space="preserve"> J. Neither Scientific nor Democratic. The Linacre Quarterly. Vol. 66: No. 2, Article 7. 1999;84</w:t>
      </w:r>
      <w:r/>
    </w:p>
  </w:footnote>
  <w:footnote w:id="52">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Bayer R. Homosexuality and American Psychiatry: The Politics of Diagnosis. 1981</w:t>
      </w:r>
      <w:r/>
    </w:p>
  </w:footnote>
  <w:footnote w:id="53">
    <w:p>
      <w:pPr>
        <w:pStyle w:val="1240"/>
        <w:ind w:hanging="0"/>
        <w:spacing w:after="0" w:before="0"/>
        <w:tabs>
          <w:tab w:val="left" w:pos="225"/>
          <w:tab w:val="clear" w:pos="720"/>
        </w:tabs>
        <w:rPr>
          <w:color w:val="000000"/>
          <w:sz w:val="16"/>
          <w:szCs w:val="16"/>
          <w:lang w:val="en-US"/>
        </w:rPr>
      </w:pPr>
      <w:r>
        <w:rPr>
          <w:rStyle w:val="1258"/>
          <w:rFonts w:ascii="Arial" w:hAnsi="Arial" w:cs="Arial" w:eastAsia="Arial"/>
          <w:sz w:val="16"/>
          <w:szCs w:val="16"/>
        </w:rPr>
        <w:footnoteRef/>
      </w:r>
      <w:r>
        <w:rPr>
          <w:rFonts w:ascii="Arial" w:hAnsi="Arial" w:cs="Arial" w:eastAsia="Arial"/>
          <w:color w:val="000000"/>
          <w:sz w:val="16"/>
          <w:szCs w:val="16"/>
          <w:lang w:val="en-US"/>
        </w:rPr>
        <w:t xml:space="preserve">Homosexuality and Sexual Orientation Disturbance: Proposed Change in DSM-II, 6th Printing, page 44 position statement (retired</w:t>
      </w:r>
      <w:r>
        <w:rPr>
          <w:rFonts w:ascii="Arial" w:hAnsi="Arial" w:cs="Arial" w:eastAsia="Arial"/>
          <w:color w:val="000000"/>
          <w:sz w:val="16"/>
          <w:szCs w:val="16"/>
          <w:lang w:val="en-US"/>
        </w:rPr>
        <w:t xml:space="preserve">) .</w:t>
      </w:r>
      <w:r>
        <w:rPr>
          <w:rFonts w:ascii="Arial" w:hAnsi="Arial" w:cs="Arial" w:eastAsia="Arial"/>
          <w:color w:val="000000"/>
          <w:sz w:val="16"/>
          <w:szCs w:val="16"/>
          <w:lang w:val="en-US"/>
        </w:rPr>
        <w:t xml:space="preserve"> The American Psychiatric Association, APA Document Reference No. 730008</w:t>
      </w:r>
      <w:r/>
    </w:p>
  </w:footnote>
  <w:footnote w:id="54">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Американская</w:t>
      </w:r>
      <w:r>
        <w:rPr>
          <w:rFonts w:ascii="Arial" w:hAnsi="Arial" w:cs="Arial" w:eastAsia="Arial"/>
          <w:color w:val="000000"/>
          <w:sz w:val="16"/>
          <w:szCs w:val="16"/>
          <w:lang w:val="en-US"/>
        </w:rPr>
        <w:t xml:space="preserve"> </w:t>
      </w:r>
      <w:r>
        <w:rPr>
          <w:rFonts w:ascii="Arial" w:hAnsi="Arial" w:cs="Arial" w:eastAsia="Arial"/>
          <w:color w:val="000000"/>
          <w:sz w:val="16"/>
          <w:szCs w:val="16"/>
        </w:rPr>
        <w:t xml:space="preserve">психологическая</w:t>
      </w:r>
      <w:r>
        <w:rPr>
          <w:rFonts w:ascii="Arial" w:hAnsi="Arial" w:cs="Arial" w:eastAsia="Arial"/>
          <w:color w:val="000000"/>
          <w:sz w:val="16"/>
          <w:szCs w:val="16"/>
          <w:lang w:val="en-US"/>
        </w:rPr>
        <w:t xml:space="preserve"> </w:t>
      </w:r>
      <w:r>
        <w:rPr>
          <w:rFonts w:ascii="Arial" w:hAnsi="Arial" w:cs="Arial" w:eastAsia="Arial"/>
          <w:color w:val="000000"/>
          <w:sz w:val="16"/>
          <w:szCs w:val="16"/>
        </w:rPr>
        <w:t xml:space="preserve">ассоциация</w:t>
      </w:r>
      <w:r>
        <w:rPr>
          <w:rFonts w:ascii="Arial" w:hAnsi="Arial" w:cs="Arial" w:eastAsia="Arial"/>
          <w:color w:val="000000"/>
          <w:sz w:val="16"/>
          <w:szCs w:val="16"/>
          <w:lang w:val="en-US"/>
        </w:rPr>
        <w:t xml:space="preserve"> (American Psychological Association). (2008). Answers to your questions: For a better understanding of sexual orientation and homosexuality. </w:t>
      </w:r>
      <w:r>
        <w:rPr>
          <w:rFonts w:ascii="Arial" w:hAnsi="Arial" w:cs="Arial" w:eastAsia="Arial"/>
          <w:color w:val="000000"/>
          <w:sz w:val="16"/>
          <w:szCs w:val="16"/>
        </w:rPr>
        <w:t xml:space="preserve">(Ответы на ваши вопросы</w:t>
      </w:r>
      <w:r>
        <w:rPr>
          <w:rFonts w:ascii="Arial" w:hAnsi="Arial" w:cs="Arial" w:eastAsia="Arial"/>
          <w:color w:val="000000"/>
          <w:sz w:val="16"/>
          <w:szCs w:val="16"/>
        </w:rPr>
        <w:t xml:space="preserve">: Для</w:t>
      </w:r>
      <w:r>
        <w:rPr>
          <w:rFonts w:ascii="Arial" w:hAnsi="Arial" w:cs="Arial" w:eastAsia="Arial"/>
          <w:color w:val="000000"/>
          <w:sz w:val="16"/>
          <w:szCs w:val="16"/>
        </w:rPr>
        <w:t xml:space="preserve"> лучшего понимания сексуальной ориентации и гомосексуальности.) Источник:</w:t>
      </w:r>
      <w:hyperlink r:id="rId34" w:history="1">
        <w:r>
          <w:rPr>
            <w:rStyle w:val="1257"/>
            <w:rFonts w:ascii="Arial" w:hAnsi="Arial" w:cs="Arial" w:eastAsia="Arial"/>
            <w:color w:val="000080"/>
            <w:sz w:val="16"/>
            <w:szCs w:val="16"/>
            <w:u w:val="single"/>
          </w:rPr>
          <w:t xml:space="preserve"> http://www.apa.org/topics/sexuality/orientation.aspx</w:t>
        </w:r>
      </w:hyperlink>
      <w:r/>
      <w:r/>
    </w:p>
  </w:footnote>
  <w:footnote w:id="55">
    <w:p>
      <w:pPr>
        <w:pStyle w:val="1240"/>
        <w:ind w:hanging="0"/>
        <w:spacing w:after="0" w:before="0"/>
        <w:tabs>
          <w:tab w:val="left" w:pos="225"/>
          <w:tab w:val="clear" w:pos="720"/>
        </w:tabs>
        <w:rPr>
          <w:color w:val="000000"/>
          <w:sz w:val="16"/>
          <w:szCs w:val="16"/>
        </w:rPr>
      </w:pPr>
      <w:r>
        <w:rPr>
          <w:rStyle w:val="1258"/>
          <w:rFonts w:ascii="Arial" w:hAnsi="Arial" w:cs="Arial" w:eastAsia="Arial"/>
          <w:sz w:val="16"/>
          <w:szCs w:val="16"/>
        </w:rPr>
        <w:footnoteRef/>
      </w:r>
      <w:r>
        <w:rPr>
          <w:rFonts w:ascii="Arial" w:hAnsi="Arial" w:cs="Arial" w:eastAsia="Arial"/>
          <w:color w:val="000000"/>
          <w:sz w:val="16"/>
          <w:szCs w:val="16"/>
        </w:rPr>
        <w:t xml:space="preserve">Кодекс Российской Федерации об административных правонарушениях" от 30.12.2001 N 195-ФЗ (ред. от 03.08.2018) (с изм. и доп., вступ. в силу с 26.09.2018), выделено мной</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7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none"/>
      <w:pStyle w:val="1241"/>
      <w:suff w:val="nothing"/>
      <w:lvlText w:val=""/>
      <w:lvlJc w:val="left"/>
      <w:pPr>
        <w:ind w:left="0" w:hanging="0"/>
      </w:pPr>
    </w:lvl>
    <w:lvl w:ilvl="1">
      <w:start w:val="1"/>
      <w:numFmt w:val="none"/>
      <w:pStyle w:val="1242"/>
      <w:suff w:val="nothing"/>
      <w:lvlText w:val=""/>
      <w:lvlJc w:val="left"/>
      <w:pPr>
        <w:ind w:left="0" w:hanging="0"/>
      </w:pPr>
    </w:lvl>
    <w:lvl w:ilvl="2">
      <w:start w:val="1"/>
      <w:numFmt w:val="none"/>
      <w:pStyle w:val="1243"/>
      <w:suff w:val="nothing"/>
      <w:lvlText w:val=""/>
      <w:lvlJc w:val="left"/>
      <w:pPr>
        <w:ind w:left="0" w:hanging="0"/>
      </w:pPr>
    </w:lvl>
    <w:lvl w:ilvl="3">
      <w:start w:val="1"/>
      <w:numFmt w:val="none"/>
      <w:pStyle w:val="1244"/>
      <w:suff w:val="nothing"/>
      <w:lvlText w:val=""/>
      <w:lvlJc w:val="left"/>
      <w:pPr>
        <w:ind w:left="0" w:hanging="0"/>
      </w:pPr>
    </w:lvl>
    <w:lvl w:ilvl="4">
      <w:start w:val="1"/>
      <w:numFmt w:val="none"/>
      <w:pStyle w:val="1245"/>
      <w:suff w:val="nothing"/>
      <w:lvlText w:val=""/>
      <w:lvlJc w:val="left"/>
      <w:pPr>
        <w:ind w:left="0" w:hanging="0"/>
      </w:pPr>
    </w:lvl>
    <w:lvl w:ilvl="5">
      <w:start w:val="1"/>
      <w:numFmt w:val="none"/>
      <w:pStyle w:val="1246"/>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
    <w:multiLevelType w:val="hybridMultilevel"/>
    <w:lvl w:ilvl="0">
      <w:start w:val="1"/>
      <w:numFmt w:val="decimal"/>
      <w:suff w:val="tab"/>
      <w:lvlText w:val="%1"/>
      <w:lvlJc w:val="left"/>
      <w:pPr>
        <w:ind w:left="0" w:hanging="0"/>
      </w:pPr>
    </w:lvl>
    <w:lvl w:ilvl="1">
      <w:start w:val="1"/>
      <w:numFmt w:val="decimal"/>
      <w:suff w:val="tab"/>
      <w:lvlText w:val="%2"/>
      <w:lvlJc w:val="left"/>
      <w:pPr>
        <w:ind w:left="0" w:hanging="0"/>
      </w:pPr>
    </w:lvl>
    <w:lvl w:ilvl="2">
      <w:start w:val="1"/>
      <w:numFmt w:val="decimal"/>
      <w:suff w:val="tab"/>
      <w:lvlText w:val="%3"/>
      <w:lvlJc w:val="left"/>
      <w:pPr>
        <w:ind w:left="0" w:hanging="0"/>
      </w:pPr>
    </w:lvl>
    <w:lvl w:ilvl="3">
      <w:start w:val="1"/>
      <w:numFmt w:val="decimal"/>
      <w:suff w:val="tab"/>
      <w:lvlText w:val="%4"/>
      <w:lvlJc w:val="left"/>
      <w:pPr>
        <w:ind w:left="0" w:hanging="0"/>
      </w:pPr>
    </w:lvl>
    <w:lvl w:ilvl="4">
      <w:start w:val="1"/>
      <w:numFmt w:val="decimal"/>
      <w:suff w:val="tab"/>
      <w:lvlText w:val="%5"/>
      <w:lvlJc w:val="left"/>
      <w:pPr>
        <w:ind w:left="0" w:hanging="0"/>
      </w:pPr>
    </w:lvl>
    <w:lvl w:ilvl="5">
      <w:start w:val="1"/>
      <w:numFmt w:val="decimal"/>
      <w:suff w:val="tab"/>
      <w:lvlText w:val="%6"/>
      <w:lvlJc w:val="left"/>
      <w:pPr>
        <w:ind w:left="0" w:hanging="0"/>
      </w:pPr>
    </w:lvl>
    <w:lvl w:ilvl="6">
      <w:start w:val="1"/>
      <w:numFmt w:val="decimal"/>
      <w:suff w:val="tab"/>
      <w:lvlText w:val="%7"/>
      <w:lvlJc w:val="left"/>
      <w:pPr>
        <w:ind w:left="0" w:hanging="0"/>
      </w:pPr>
    </w:lvl>
    <w:lvl w:ilvl="7">
      <w:start w:val="1"/>
      <w:numFmt w:val="decimal"/>
      <w:suff w:val="tab"/>
      <w:lvlText w:val="%8"/>
      <w:lvlJc w:val="left"/>
      <w:pPr>
        <w:ind w:left="0" w:hanging="0"/>
      </w:pPr>
    </w:lvl>
    <w:lvl w:ilvl="8">
      <w:start w:val="1"/>
      <w:numFmt w:val="decimal"/>
      <w:suff w:val="tab"/>
      <w:lvlText w:val="%9"/>
      <w:lvlJc w:val="left"/>
      <w:pPr>
        <w:ind w:left="0" w:hanging="0"/>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DejaVu Sans" w:eastAsia="DejaVu Sans" w:hint="default"/>
        <w:color w:val="auto"/>
        <w:spacing w:val="0"/>
        <w:position w:val="0"/>
        <w:sz w:val="24"/>
        <w:szCs w:val="24"/>
        <w:lang w:val="en-US" w:bidi="hi-IN" w:eastAsia="zh-CN"/>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styleId="10">
    <w:name w:val="No List"/>
    <w:uiPriority w:val="99"/>
    <w:semiHidden/>
    <w:unhideWhenUsed/>
  </w:style>
  <w:style w:type="paragraph" w:styleId="17">
    <w:name w:val="Heading 7"/>
    <w:basedOn w:val="1240"/>
    <w:next w:val="1240"/>
    <w:qFormat/>
    <w:uiPriority w:val="9"/>
    <w:unhideWhenUsed/>
    <w:rPr>
      <w:rFonts w:ascii="Arial" w:hAnsi="Arial" w:cs="Arial" w:eastAsia="Arial"/>
      <w:b/>
      <w:bCs/>
      <w:color w:val="606060"/>
      <w:sz w:val="24"/>
      <w:szCs w:val="24"/>
    </w:rPr>
    <w:pPr>
      <w:keepLines/>
      <w:keepNext/>
      <w:spacing w:after="0" w:before="200"/>
    </w:pPr>
  </w:style>
  <w:style w:type="paragraph" w:styleId="18">
    <w:name w:val="Heading 8"/>
    <w:basedOn w:val="1240"/>
    <w:next w:val="1240"/>
    <w:qFormat/>
    <w:uiPriority w:val="9"/>
    <w:unhideWhenUsed/>
    <w:rPr>
      <w:rFonts w:ascii="Arial" w:hAnsi="Arial" w:cs="Arial" w:eastAsia="Arial"/>
      <w:color w:val="444444"/>
      <w:sz w:val="24"/>
      <w:szCs w:val="24"/>
    </w:rPr>
    <w:pPr>
      <w:keepLines/>
      <w:keepNext/>
      <w:spacing w:after="0" w:before="200"/>
    </w:pPr>
  </w:style>
  <w:style w:type="paragraph" w:styleId="19">
    <w:name w:val="Heading 9"/>
    <w:basedOn w:val="1240"/>
    <w:next w:val="1240"/>
    <w:qFormat/>
    <w:uiPriority w:val="9"/>
    <w:unhideWhenUsed/>
    <w:rPr>
      <w:rFonts w:ascii="Arial" w:hAnsi="Arial" w:cs="Arial" w:eastAsia="Arial"/>
      <w:i/>
      <w:iCs/>
      <w:color w:val="444444"/>
      <w:sz w:val="23"/>
      <w:szCs w:val="23"/>
    </w:rPr>
    <w:pPr>
      <w:keepLines/>
      <w:keepNext/>
      <w:spacing w:after="0" w:before="200"/>
    </w:pPr>
  </w:style>
  <w:style w:type="paragraph" w:styleId="20">
    <w:name w:val="List Paragraph"/>
    <w:basedOn w:val="1240"/>
    <w:qFormat/>
    <w:uiPriority w:val="34"/>
    <w:pPr>
      <w:contextualSpacing w:val="true"/>
      <w:ind w:left="720"/>
    </w:pPr>
  </w:style>
  <w:style w:type="paragraph" w:styleId="22">
    <w:name w:val="No Spacing"/>
    <w:basedOn w:val="1240"/>
    <w:qFormat/>
    <w:uiPriority w:val="1"/>
    <w:rPr>
      <w:color w:val="000000"/>
    </w:rPr>
    <w:pPr>
      <w:spacing w:lineRule="auto" w:line="240" w:after="0"/>
    </w:pPr>
  </w:style>
  <w:style w:type="paragraph" w:styleId="23">
    <w:name w:val="Title"/>
    <w:basedOn w:val="1240"/>
    <w:next w:val="1240"/>
    <w:qFormat/>
    <w:uiPriority w:val="10"/>
    <w:rPr>
      <w:b/>
      <w:color w:val="000000"/>
      <w:sz w:val="72"/>
    </w:rPr>
    <w:pPr>
      <w:spacing w:lineRule="auto" w:line="240" w:after="80" w:before="300"/>
      <w:pBdr>
        <w:bottom w:val="single" w:color="000000" w:sz="24" w:space="0"/>
      </w:pBdr>
    </w:pPr>
  </w:style>
  <w:style w:type="paragraph" w:styleId="25">
    <w:name w:val="Quote"/>
    <w:basedOn w:val="1240"/>
    <w:next w:val="1240"/>
    <w:qFormat/>
    <w:uiPriority w:val="29"/>
    <w:rPr>
      <w:i/>
      <w:color w:val="373737"/>
      <w:sz w:val="18"/>
    </w:rPr>
    <w:pPr>
      <w:ind w:left="3402"/>
      <w:pBdr>
        <w:left w:val="single" w:color="A6A6A6" w:sz="12" w:space="11"/>
        <w:bottom w:val="single" w:color="A6A6A6" w:sz="12" w:space="3"/>
      </w:pBdr>
    </w:pPr>
  </w:style>
  <w:style w:type="paragraph" w:styleId="26">
    <w:name w:val="Intense Quote"/>
    <w:basedOn w:val="1240"/>
    <w:next w:val="1240"/>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30">
    <w:name w:val="Lined"/>
    <w:basedOn w:val="127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127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127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127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127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127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127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1273"/>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1273"/>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1273"/>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1273"/>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1273"/>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1273"/>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1273"/>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1273"/>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1273"/>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1273"/>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1273"/>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1273"/>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1273"/>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1273"/>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3">
    <w:name w:val="Footnote Text Char"/>
    <w:basedOn w:val="1271"/>
    <w:uiPriority w:val="99"/>
    <w:semiHidden/>
    <w:rPr>
      <w:sz w:val="20"/>
    </w:rPr>
  </w:style>
  <w:style w:type="character" w:styleId="54">
    <w:name w:val="footnote reference"/>
    <w:basedOn w:val="1271"/>
    <w:uiPriority w:val="99"/>
    <w:semiHidden/>
    <w:unhideWhenUsed/>
    <w:rPr>
      <w:vertAlign w:val="superscript"/>
    </w:rPr>
  </w:style>
  <w:style w:type="paragraph" w:styleId="1240">
    <w:name w:val="Normal"/>
    <w:qFormat/>
    <w:rPr>
      <w:rFonts w:ascii="Arial" w:hAnsi="Arial" w:cs="Arial" w:eastAsia="Arial"/>
      <w:color w:val="auto"/>
      <w:sz w:val="22"/>
      <w:szCs w:val="22"/>
      <w:lang w:val="ru-RU" w:bidi="ar-SA" w:eastAsia="zh-CN"/>
    </w:rPr>
    <w:pPr>
      <w:spacing w:lineRule="auto" w:line="252" w:after="160" w:before="0"/>
      <w:widowControl/>
    </w:pPr>
  </w:style>
  <w:style w:type="paragraph" w:styleId="1241">
    <w:name w:val="Heading 1"/>
    <w:basedOn w:val="1240"/>
    <w:next w:val="1240"/>
    <w:qFormat/>
    <w:rPr>
      <w:b/>
      <w:sz w:val="48"/>
      <w:szCs w:val="48"/>
    </w:rPr>
    <w:pPr>
      <w:numPr>
        <w:ilvl w:val="0"/>
        <w:numId w:val="1"/>
      </w:numPr>
      <w:ind w:left="0" w:hanging="0"/>
      <w:jc w:val="center"/>
      <w:keepLines/>
      <w:keepNext/>
      <w:spacing w:after="120" w:before="480"/>
    </w:pPr>
  </w:style>
  <w:style w:type="paragraph" w:styleId="1242">
    <w:name w:val="Heading 2"/>
    <w:basedOn w:val="1240"/>
    <w:next w:val="1240"/>
    <w:qFormat/>
    <w:rPr>
      <w:rFonts w:ascii="Arial" w:hAnsi="Arial" w:cs="Arial" w:eastAsia="Arial"/>
      <w:b/>
      <w:sz w:val="32"/>
      <w:szCs w:val="32"/>
    </w:rPr>
    <w:pPr>
      <w:numPr>
        <w:ilvl w:val="1"/>
        <w:numId w:val="1"/>
      </w:numPr>
      <w:ind w:left="0" w:hanging="0"/>
      <w:jc w:val="center"/>
      <w:keepLines/>
      <w:keepNext/>
      <w:spacing w:lineRule="auto" w:line="252" w:after="170" w:before="363"/>
    </w:pPr>
  </w:style>
  <w:style w:type="paragraph" w:styleId="1243">
    <w:name w:val="Heading 3"/>
    <w:basedOn w:val="1240"/>
    <w:next w:val="1240"/>
    <w:qFormat/>
    <w:rPr>
      <w:b/>
      <w:sz w:val="28"/>
      <w:szCs w:val="28"/>
    </w:rPr>
    <w:pPr>
      <w:numPr>
        <w:ilvl w:val="2"/>
        <w:numId w:val="1"/>
      </w:numPr>
      <w:ind w:left="0" w:hanging="0"/>
      <w:keepLines/>
      <w:keepNext/>
      <w:spacing w:after="80" w:before="280"/>
    </w:pPr>
  </w:style>
  <w:style w:type="paragraph" w:styleId="1244">
    <w:name w:val="Heading 4"/>
    <w:basedOn w:val="1240"/>
    <w:next w:val="1240"/>
    <w:qFormat/>
    <w:rPr>
      <w:b/>
      <w:sz w:val="24"/>
      <w:szCs w:val="24"/>
    </w:rPr>
    <w:pPr>
      <w:numPr>
        <w:ilvl w:val="3"/>
        <w:numId w:val="1"/>
      </w:numPr>
      <w:ind w:left="0" w:hanging="0"/>
      <w:keepLines/>
      <w:keepNext/>
      <w:spacing w:after="40" w:before="240"/>
    </w:pPr>
  </w:style>
  <w:style w:type="paragraph" w:styleId="1245">
    <w:name w:val="Heading 5"/>
    <w:basedOn w:val="1240"/>
    <w:next w:val="1240"/>
    <w:qFormat/>
    <w:rPr>
      <w:b/>
      <w:sz w:val="22"/>
      <w:szCs w:val="22"/>
    </w:rPr>
    <w:pPr>
      <w:numPr>
        <w:ilvl w:val="4"/>
        <w:numId w:val="1"/>
      </w:numPr>
      <w:ind w:left="0" w:hanging="0"/>
      <w:keepLines/>
      <w:keepNext/>
      <w:spacing w:after="40" w:before="220"/>
    </w:pPr>
  </w:style>
  <w:style w:type="paragraph" w:styleId="1246">
    <w:name w:val="Heading 6"/>
    <w:basedOn w:val="1240"/>
    <w:next w:val="1240"/>
    <w:qFormat/>
    <w:rPr>
      <w:b/>
      <w:sz w:val="20"/>
      <w:szCs w:val="20"/>
    </w:rPr>
    <w:pPr>
      <w:numPr>
        <w:ilvl w:val="5"/>
        <w:numId w:val="1"/>
      </w:numPr>
      <w:ind w:left="0" w:hanging="0"/>
      <w:keepLines/>
      <w:keepNext/>
      <w:spacing w:after="40" w:before="200"/>
    </w:pPr>
  </w:style>
  <w:style w:type="character" w:styleId="1247">
    <w:name w:val="WW8Num1z0"/>
    <w:qFormat/>
  </w:style>
  <w:style w:type="character" w:styleId="1248">
    <w:name w:val="WW8Num1z1"/>
    <w:qFormat/>
  </w:style>
  <w:style w:type="character" w:styleId="1249">
    <w:name w:val="WW8Num1z2"/>
    <w:qFormat/>
  </w:style>
  <w:style w:type="character" w:styleId="1250">
    <w:name w:val="WW8Num1z3"/>
    <w:qFormat/>
  </w:style>
  <w:style w:type="character" w:styleId="1251">
    <w:name w:val="WW8Num1z4"/>
    <w:qFormat/>
  </w:style>
  <w:style w:type="character" w:styleId="1252">
    <w:name w:val="WW8Num1z5"/>
    <w:qFormat/>
  </w:style>
  <w:style w:type="character" w:styleId="1253">
    <w:name w:val="WW8Num1z6"/>
    <w:qFormat/>
  </w:style>
  <w:style w:type="character" w:styleId="1254">
    <w:name w:val="WW8Num1z7"/>
    <w:qFormat/>
  </w:style>
  <w:style w:type="character" w:styleId="1255">
    <w:name w:val="WW8Num1z8"/>
    <w:qFormat/>
  </w:style>
  <w:style w:type="character" w:styleId="1256">
    <w:name w:val="Основной шрифт абзаца"/>
    <w:qFormat/>
  </w:style>
  <w:style w:type="character" w:styleId="1257">
    <w:name w:val="Internet Link"/>
    <w:rPr>
      <w:color w:val="000080"/>
      <w:u w:val="single"/>
    </w:rPr>
  </w:style>
  <w:style w:type="character" w:styleId="1258">
    <w:name w:val="Footnote Characters"/>
    <w:qFormat/>
  </w:style>
  <w:style w:type="character" w:styleId="1259">
    <w:name w:val="Footnote Anchor"/>
    <w:rPr>
      <w:vertAlign w:val="superscript"/>
    </w:rPr>
  </w:style>
  <w:style w:type="character" w:styleId="1260">
    <w:name w:val="Endnote Anchor"/>
    <w:rPr>
      <w:vertAlign w:val="superscript"/>
    </w:rPr>
  </w:style>
  <w:style w:type="character" w:styleId="1261">
    <w:name w:val="Endnote Characters"/>
    <w:qFormat/>
  </w:style>
  <w:style w:type="paragraph" w:styleId="1262">
    <w:name w:val="Heading"/>
    <w:basedOn w:val="1240"/>
    <w:next w:val="1240"/>
    <w:qFormat/>
    <w:rPr>
      <w:rFonts w:ascii="Arial" w:hAnsi="Arial" w:cs="Arial" w:eastAsia="Arial"/>
      <w:b/>
      <w:sz w:val="56"/>
      <w:szCs w:val="56"/>
    </w:rPr>
    <w:pPr>
      <w:jc w:val="center"/>
      <w:keepLines/>
      <w:keepNext/>
      <w:spacing w:after="120" w:before="480"/>
    </w:pPr>
  </w:style>
  <w:style w:type="paragraph" w:styleId="1263">
    <w:name w:val="Body Text"/>
    <w:basedOn w:val="1240"/>
    <w:pPr>
      <w:spacing w:lineRule="auto" w:line="276" w:after="140" w:before="0"/>
    </w:pPr>
  </w:style>
  <w:style w:type="paragraph" w:styleId="1264">
    <w:name w:val="List"/>
    <w:basedOn w:val="1263"/>
  </w:style>
  <w:style w:type="paragraph" w:styleId="1265">
    <w:name w:val="Caption"/>
    <w:basedOn w:val="1240"/>
    <w:qFormat/>
    <w:rPr>
      <w:i/>
      <w:iCs/>
      <w:sz w:val="24"/>
      <w:szCs w:val="24"/>
    </w:rPr>
    <w:pPr>
      <w:spacing w:after="120" w:before="120"/>
    </w:pPr>
  </w:style>
  <w:style w:type="paragraph" w:styleId="1266">
    <w:name w:val="Index"/>
    <w:basedOn w:val="1240"/>
    <w:qFormat/>
  </w:style>
  <w:style w:type="paragraph" w:styleId="1267">
    <w:name w:val="Subtitle"/>
    <w:basedOn w:val="1240"/>
    <w:next w:val="1240"/>
    <w:qFormat/>
    <w:rPr>
      <w:rFonts w:ascii="Georgia" w:hAnsi="Georgia" w:cs="Georgia" w:eastAsia="Georgia"/>
      <w:i/>
      <w:color w:val="666666"/>
      <w:sz w:val="48"/>
      <w:szCs w:val="48"/>
    </w:rPr>
    <w:pPr>
      <w:keepLines/>
      <w:keepNext/>
      <w:spacing w:after="80" w:before="360"/>
    </w:pPr>
  </w:style>
  <w:style w:type="paragraph" w:styleId="1268">
    <w:name w:val="footnote text"/>
    <w:basedOn w:val="1240"/>
    <w:rPr>
      <w:sz w:val="20"/>
      <w:szCs w:val="20"/>
    </w:rPr>
    <w:pPr>
      <w:ind w:left="339" w:hanging="338"/>
    </w:pPr>
  </w:style>
  <w:style w:type="paragraph" w:styleId="1269">
    <w:name w:val="Footer"/>
    <w:basedOn w:val="1240"/>
    <w:pPr>
      <w:tabs>
        <w:tab w:val="clear" w:pos="720"/>
        <w:tab w:val="center" w:pos="4986"/>
        <w:tab w:val="right" w:pos="9972"/>
      </w:tabs>
    </w:pPr>
  </w:style>
  <w:style w:type="numbering" w:styleId="1270">
    <w:name w:val="WW8Num1"/>
    <w:qFormat/>
  </w:style>
  <w:style w:type="character" w:styleId="1271" w:default="1">
    <w:name w:val="Default Paragraph Font"/>
    <w:uiPriority w:val="1"/>
    <w:semiHidden/>
    <w:unhideWhenUsed/>
  </w:style>
  <w:style w:type="character" w:styleId="1272">
    <w:name w:val="Hyperlink"/>
    <w:basedOn w:val="1271"/>
    <w:uiPriority w:val="99"/>
    <w:unhideWhenUsed/>
    <w:rPr>
      <w:color w:val="0563C1" w:themeColor="hyperlink"/>
      <w:u w:val="single"/>
    </w:rPr>
  </w:style>
  <w:style w:type="table" w:styleId="1273" w:default="1">
    <w:name w:val="Normal Table"/>
    <w:qFormat/>
    <w:uiPriority w:val="99"/>
    <w:semiHidden/>
    <w:unhideWhenUsed/>
    <w:tblPr>
      <w:tblInd w:w="0" w:type="dxa"/>
      <w:tblCellMar>
        <w:left w:w="108" w:type="dxa"/>
        <w:top w:w="0" w:type="dxa"/>
        <w:right w:w="108" w:type="dxa"/>
        <w:bottom w:w="0" w:type="dxa"/>
      </w:tblCellMar>
    </w:tblPr>
  </w:style>
  <w:style w:type="table" w:styleId="1274">
    <w:name w:val="Table Grid"/>
    <w:basedOn w:val="1273"/>
    <w:uiPriority w:val="59"/>
    <w:pPr>
      <w:spacing w:lineRule="auto" w:line="240" w:after="0"/>
    </w:pPr>
    <w:tblPr>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CellMar>
        <w:left w:w="108" w:type="dxa"/>
        <w:top w:w="0" w:type="dxa"/>
        <w:right w:w="108" w:type="dxa"/>
        <w:bottom w:w="0" w:type="dxa"/>
      </w:tblCellMar>
    </w:tblPr>
  </w:style>
  <w:style w:type="character" w:styleId="1275">
    <w:name w:val="Header Char"/>
    <w:basedOn w:val="1271"/>
    <w:uiPriority w:val="99"/>
  </w:style>
  <w:style w:type="paragraph" w:styleId="1276">
    <w:name w:val="Header"/>
    <w:basedOn w:val="1240"/>
    <w:uiPriority w:val="99"/>
    <w:unhideWhenUsed/>
    <w:pPr>
      <w:spacing w:lineRule="auto" w:line="240" w:after="0"/>
      <w:tabs>
        <w:tab w:val="center" w:pos="4680"/>
        <w:tab w:val="right" w:pos="9360"/>
      </w:tabs>
    </w:pPr>
  </w:style>
  <w:style w:type="numbering" w:styleId="1977" w:default="1">
    <w:name w:val="GenStyleDefNum"/>
  </w:style>
  <w:style w:type="paragraph" w:styleId="1978" w:default="1">
    <w:name w:val="GenStyleDefPa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yperlink" Target="mailto:info@rosminzdrav.ru" TargetMode="External"/><Relationship Id="rId11" Type="http://schemas.openxmlformats.org/officeDocument/2006/relationships/hyperlink" Target="mailto:press@rosminzdrav.ru" TargetMode="External"/><Relationship Id="rId12" Type="http://schemas.openxmlformats.org/officeDocument/2006/relationships/hyperlink" Target="mailto:info@serbsky.ru" TargetMode="External"/><Relationship Id="rId13" Type="http://schemas.openxmlformats.org/officeDocument/2006/relationships/hyperlink" Target="mailto:rop@s-psy.ru" TargetMode="External"/><Relationship Id="rId14" Type="http://schemas.openxmlformats.org/officeDocument/2006/relationships/hyperlink" Target="mailto:ruspsysoc@gmail.com" TargetMode="External"/><Relationship Id="rId15" Type="http://schemas.openxmlformats.org/officeDocument/2006/relationships/hyperlink" Target="http://www.pro-lgbt.ru/archives/906"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www.who.int/reproductivehealth/topics/infertility/definitions/ru/" TargetMode="External"/><Relationship Id="rId2" Type="http://schemas.openxmlformats.org/officeDocument/2006/relationships/hyperlink" Target="http://www.who.int/reproductivehealth/publications/infertility/art_terminology2_ru.pdf" TargetMode="External"/><Relationship Id="rId3" Type="http://schemas.openxmlformats.org/officeDocument/2006/relationships/hyperlink" Target="http://www.who.int/reproductivehealth/publications/infertility/art_terminology2_ru.pdf" TargetMode="External"/><Relationship Id="rId4" Type="http://schemas.openxmlformats.org/officeDocument/2006/relationships/hyperlink" Target="http://xn--90aw5c.xn--c1avg/index.php/&#1055;&#1054;&#1051;&#1054;&#1042;&#1040;&#1071;_&#1046;&#1048;&#1047;&#1053;&#1068;" TargetMode="External"/><Relationship Id="rId5" Type="http://schemas.openxmlformats.org/officeDocument/2006/relationships/hyperlink" Target="https://doi.org/10.1038/ajg.2015.419" TargetMode="External"/><Relationship Id="rId6" Type="http://schemas.openxmlformats.org/officeDocument/2006/relationships/hyperlink" Target="https://doi.org/10.1007/s11920-016-0697-y" TargetMode="External"/><Relationship Id="rId7" Type="http://schemas.openxmlformats.org/officeDocument/2006/relationships/hyperlink" Target="https://doi.org/10.1016/j.jsxm.2016.01.001" TargetMode="External"/><Relationship Id="rId8" Type="http://schemas.openxmlformats.org/officeDocument/2006/relationships/hyperlink" Target="https://www.springer.com/la/book/9783319150567" TargetMode="External"/><Relationship Id="rId9" Type="http://schemas.openxmlformats.org/officeDocument/2006/relationships/hyperlink" Target="https://www.ncbi.nlm.nih.gov/pubmed/25026856" TargetMode="External"/><Relationship Id="rId10" Type="http://schemas.openxmlformats.org/officeDocument/2006/relationships/hyperlink" Target="https://www.therapeuticchoice.com/" TargetMode="External"/><Relationship Id="rId11" Type="http://schemas.openxmlformats.org/officeDocument/2006/relationships/hyperlink" Target="https://www.acpeds.org/" TargetMode="External"/><Relationship Id="rId12" Type="http://schemas.openxmlformats.org/officeDocument/2006/relationships/hyperlink" Target="https://www.aacc.net/" TargetMode="External"/><Relationship Id="rId13" Type="http://schemas.openxmlformats.org/officeDocument/2006/relationships/hyperlink" Target="http://www.cathmed.org/" TargetMode="External"/><Relationship Id="rId14" Type="http://schemas.openxmlformats.org/officeDocument/2006/relationships/hyperlink" Target="http://www.mygenes.co.nz/mgmmdi_pdfs/2018FullBook.pdf" TargetMode="External"/><Relationship Id="rId15" Type="http://schemas.openxmlformats.org/officeDocument/2006/relationships/hyperlink" Target="http://www.thenewatlantis.com/sexualityandgender" TargetMode="External"/><Relationship Id="rId16" Type="http://schemas.openxmlformats.org/officeDocument/2006/relationships/hyperlink" Target="https://doi.org/10.1179/2050854915Y.0000000002" TargetMode="External"/><Relationship Id="rId17" Type="http://schemas.openxmlformats.org/officeDocument/2006/relationships/hyperlink" Target="http://dx.doi.org/10.1037/a0029683" TargetMode="External"/><Relationship Id="rId18" Type="http://schemas.openxmlformats.org/officeDocument/2006/relationships/hyperlink" Target="https://doi.org/10.1080/01494929.2012.700867" TargetMode="External"/><Relationship Id="rId19" Type="http://schemas.openxmlformats.org/officeDocument/2006/relationships/hyperlink" Target="https://doi.org/10.1080/01494929.2012.677388" TargetMode="External"/><Relationship Id="rId20" Type="http://schemas.openxmlformats.org/officeDocument/2006/relationships/hyperlink" Target="https://docs.wixstatic.com/ugd/ec16e9_04d4fd5fb7e044289cc8e47dbaf13632.pdf" TargetMode="External"/><Relationship Id="rId21" Type="http://schemas.openxmlformats.org/officeDocument/2006/relationships/hyperlink" Target="http://psycnet.apa.org/record/1986-17173-001" TargetMode="External"/><Relationship Id="rId22" Type="http://schemas.openxmlformats.org/officeDocument/2006/relationships/hyperlink" Target="https://doi.org/10.1007/s12108-015-9263-z" TargetMode="External"/><Relationship Id="rId23" Type="http://schemas.openxmlformats.org/officeDocument/2006/relationships/hyperlink" Target="https://www.conservativecriminology.com/uploads/5/6/1/7/56173731/ideologicalbiasinsocial.pdf" TargetMode="External"/><Relationship Id="rId24" Type="http://schemas.openxmlformats.org/officeDocument/2006/relationships/hyperlink" Target="https://doi.org/10.1017/S0140525X14000430" TargetMode="External"/><Relationship Id="rId25" Type="http://schemas.openxmlformats.org/officeDocument/2006/relationships/hyperlink" Target="https://doi.org/10.2466/02.03.17.21.PR0.107.6.953-971" TargetMode="External"/><Relationship Id="rId26" Type="http://schemas.openxmlformats.org/officeDocument/2006/relationships/hyperlink" Target="https://doi.org/10.1300/J158v04n02_01" TargetMode="External"/><Relationship Id="rId27" Type="http://schemas.openxmlformats.org/officeDocument/2006/relationships/hyperlink" Target="https://doi.org/10.1016/j.jflm.2011.01.004" TargetMode="External"/><Relationship Id="rId28" Type="http://schemas.openxmlformats.org/officeDocument/2006/relationships/hyperlink" Target="https://doi.org/10.1007/s10508-016-0891-3" TargetMode="External"/><Relationship Id="rId29" Type="http://schemas.openxmlformats.org/officeDocument/2006/relationships/hyperlink" Target="http://www.health.harvard.edu/newsletter_article/pessimism-about-pedophilia" TargetMode="External"/><Relationship Id="rId30" Type="http://schemas.openxmlformats.org/officeDocument/2006/relationships/hyperlink" Target="http://jaapl.org/content/jaapl/42/4/404.full.pdf" TargetMode="External"/><Relationship Id="rId31" Type="http://schemas.openxmlformats.org/officeDocument/2006/relationships/hyperlink" Target="http://www.ejhs.org/volume13/ObjSexuals.htm" TargetMode="External"/><Relationship Id="rId32" Type="http://schemas.openxmlformats.org/officeDocument/2006/relationships/hyperlink" Target="https://doi.org/10.1080/00224499.2015.1015713" TargetMode="External"/><Relationship Id="rId33" Type="http://schemas.openxmlformats.org/officeDocument/2006/relationships/hyperlink" Target="https://icd.who.int/browse11/l-m/en" TargetMode="External"/><Relationship Id="rId34" Type="http://schemas.openxmlformats.org/officeDocument/2006/relationships/hyperlink" Target="http://www.apa.org/topics/sexuality/orientation.aspx" TargetMode="External"/></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4.3000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